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40A0C" w14:textId="4030E0C6" w:rsidR="007F0D2A" w:rsidRPr="00967CFB" w:rsidRDefault="007F0D2A" w:rsidP="007F0D2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1E0FEC" w:rsidRPr="001E0FEC">
        <w:rPr>
          <w:rFonts w:ascii="Arial" w:hAnsi="Arial" w:cs="Arial"/>
          <w:b/>
          <w:bCs/>
          <w:sz w:val="28"/>
        </w:rPr>
        <w:t>11089</w:t>
      </w:r>
    </w:p>
    <w:p w14:paraId="0AE2401C" w14:textId="77777777" w:rsidR="007F0D2A" w:rsidRPr="009513AC" w:rsidRDefault="007F0D2A" w:rsidP="007F0D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0F00B05F" w14:textId="0B7423E6" w:rsidR="00FD1B77" w:rsidRPr="0052548E" w:rsidRDefault="00FD1B77" w:rsidP="00FD1B77">
      <w:pPr>
        <w:rPr>
          <w:szCs w:val="20"/>
        </w:rPr>
      </w:pPr>
    </w:p>
    <w:p w14:paraId="287AE0BD" w14:textId="6CBB414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4A61EF3A"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A07B31" w:rsidRPr="00A07B31">
        <w:rPr>
          <w:rFonts w:ascii="Arial" w:hAnsi="Arial"/>
          <w:b/>
          <w:sz w:val="22"/>
          <w:szCs w:val="20"/>
        </w:rPr>
        <w:t>Maintenance on enabling 8 TX UL transmission</w:t>
      </w:r>
    </w:p>
    <w:p w14:paraId="750791E0" w14:textId="609817DC"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230AAB">
        <w:rPr>
          <w:rFonts w:ascii="Arial" w:hAnsi="Arial"/>
          <w:b/>
          <w:sz w:val="22"/>
          <w:szCs w:val="20"/>
        </w:rPr>
        <w:t>8</w:t>
      </w:r>
      <w:r w:rsidR="00FF2312" w:rsidRPr="00FF2312">
        <w:rPr>
          <w:rFonts w:ascii="Arial" w:hAnsi="Arial"/>
          <w:b/>
          <w:sz w:val="22"/>
          <w:szCs w:val="20"/>
        </w:rPr>
        <w:t>.1.4.</w:t>
      </w:r>
      <w:r w:rsidR="00BE25D7">
        <w:rPr>
          <w:rFonts w:ascii="Arial" w:hAnsi="Arial"/>
          <w:b/>
          <w:sz w:val="22"/>
          <w:szCs w:val="20"/>
        </w:rPr>
        <w:t>2</w:t>
      </w:r>
    </w:p>
    <w:p w14:paraId="332F566D" w14:textId="796DF76E"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293AB74F" w14:textId="23155DE3" w:rsidR="00C67855" w:rsidRDefault="00852038" w:rsidP="00C67855">
      <w:pPr>
        <w:rPr>
          <w:rFonts w:eastAsiaTheme="minorEastAsia"/>
          <w:lang w:eastAsia="zh-CN"/>
        </w:rPr>
      </w:pPr>
      <w:bookmarkStart w:id="3" w:name="OLE_LINK13"/>
      <w:bookmarkStart w:id="4" w:name="OLE_LINK14"/>
      <w:r>
        <w:rPr>
          <w:rFonts w:eastAsiaTheme="minorEastAsia"/>
          <w:lang w:eastAsia="zh-CN"/>
        </w:rPr>
        <w:t xml:space="preserve">In this contribution we discuss </w:t>
      </w:r>
      <w:r w:rsidR="007F2945">
        <w:rPr>
          <w:rFonts w:eastAsiaTheme="minorEastAsia" w:hint="eastAsia"/>
          <w:lang w:eastAsia="zh-CN"/>
        </w:rPr>
        <w:t>some</w:t>
      </w:r>
      <w:r w:rsidR="007F2945">
        <w:rPr>
          <w:rFonts w:eastAsiaTheme="minorEastAsia"/>
          <w:lang w:eastAsia="zh-CN"/>
        </w:rPr>
        <w:t xml:space="preserve"> of the</w:t>
      </w:r>
      <w:r w:rsidR="009E2B50">
        <w:rPr>
          <w:rFonts w:eastAsiaTheme="minorEastAsia"/>
          <w:lang w:eastAsia="zh-CN"/>
        </w:rPr>
        <w:t xml:space="preserve"> remaining issues</w:t>
      </w:r>
      <w:r w:rsidR="007F2945">
        <w:rPr>
          <w:rFonts w:eastAsiaTheme="minorEastAsia"/>
          <w:lang w:eastAsia="zh-CN"/>
        </w:rPr>
        <w:t xml:space="preserve"> on 8Tx UL transmission</w:t>
      </w:r>
      <w:r w:rsidR="00A359B0">
        <w:rPr>
          <w:rFonts w:eastAsiaTheme="minorEastAsia"/>
          <w:lang w:eastAsia="zh-CN"/>
        </w:rPr>
        <w:t>.</w:t>
      </w:r>
      <w:r w:rsidR="002177D9">
        <w:rPr>
          <w:rFonts w:eastAsiaTheme="minorEastAsia"/>
          <w:lang w:eastAsia="zh-CN"/>
        </w:rPr>
        <w:t xml:space="preserve">  </w:t>
      </w:r>
    </w:p>
    <w:p w14:paraId="005F11FD" w14:textId="19C894A1" w:rsidR="00C67855" w:rsidRDefault="00A907E8" w:rsidP="006320C7">
      <w:pPr>
        <w:pStyle w:val="title1"/>
      </w:pPr>
      <w:r>
        <w:t>Discussion</w:t>
      </w:r>
    </w:p>
    <w:p w14:paraId="0E3492EA" w14:textId="4C857272" w:rsidR="007F2945" w:rsidRDefault="007F0D2A" w:rsidP="007F2945">
      <w:pPr>
        <w:pStyle w:val="title2"/>
        <w:rPr>
          <w:rFonts w:eastAsiaTheme="minorEastAsia"/>
        </w:rPr>
      </w:pPr>
      <w:r>
        <w:rPr>
          <w:rFonts w:eastAsiaTheme="minorEastAsia"/>
        </w:rPr>
        <w:t>Antenna coherence group</w:t>
      </w:r>
    </w:p>
    <w:p w14:paraId="17F4D481" w14:textId="59A0D638" w:rsidR="00276F56" w:rsidRDefault="007F0D2A" w:rsidP="00276F56">
      <w:pPr>
        <w:rPr>
          <w:rFonts w:eastAsiaTheme="minorEastAsia"/>
          <w:lang w:eastAsia="zh-CN"/>
        </w:rPr>
      </w:pPr>
      <w:r>
        <w:rPr>
          <w:rFonts w:eastAsiaTheme="minorEastAsia"/>
          <w:lang w:eastAsia="zh-CN"/>
        </w:rPr>
        <w:t>Since 8Tx codebooks for UL are defined as codebook1, codebook2, codebook3 and codebook4</w:t>
      </w:r>
      <w:r w:rsidR="00007204">
        <w:rPr>
          <w:rFonts w:eastAsiaTheme="minorEastAsia"/>
          <w:lang w:eastAsia="zh-CN"/>
        </w:rPr>
        <w:t>,</w:t>
      </w:r>
      <w:r w:rsidR="003D7195">
        <w:rPr>
          <w:rFonts w:eastAsiaTheme="minorEastAsia"/>
          <w:lang w:eastAsia="zh-CN"/>
        </w:rPr>
        <w:t xml:space="preserve"> it is not clear which antenna ports are </w:t>
      </w:r>
      <w:r w:rsidR="000B79D6">
        <w:rPr>
          <w:rFonts w:eastAsiaTheme="minorEastAsia"/>
          <w:lang w:eastAsia="zh-CN"/>
        </w:rPr>
        <w:t>coherent in current spec. And, following agreement was made in RAN1#113:</w:t>
      </w:r>
    </w:p>
    <w:p w14:paraId="5E18EF9D" w14:textId="77777777" w:rsidR="000B79D6" w:rsidRPr="000B79D6" w:rsidRDefault="000B79D6" w:rsidP="000B79D6">
      <w:pPr>
        <w:spacing w:after="0"/>
        <w:ind w:leftChars="100" w:left="200"/>
        <w:contextualSpacing/>
        <w:rPr>
          <w:i/>
          <w:sz w:val="22"/>
          <w:szCs w:val="22"/>
          <w:highlight w:val="green"/>
        </w:rPr>
      </w:pPr>
      <w:r w:rsidRPr="000B79D6">
        <w:rPr>
          <w:b/>
          <w:bCs/>
          <w:i/>
          <w:sz w:val="22"/>
          <w:szCs w:val="22"/>
          <w:highlight w:val="green"/>
        </w:rPr>
        <w:t>Agreement</w:t>
      </w:r>
    </w:p>
    <w:p w14:paraId="7DAD3718" w14:textId="77777777" w:rsidR="000B79D6" w:rsidRPr="000B79D6" w:rsidRDefault="000B79D6" w:rsidP="000B79D6">
      <w:pPr>
        <w:spacing w:after="0"/>
        <w:ind w:leftChars="100" w:left="200"/>
        <w:contextualSpacing/>
        <w:rPr>
          <w:i/>
          <w:sz w:val="22"/>
          <w:szCs w:val="22"/>
        </w:rPr>
      </w:pPr>
      <w:r w:rsidRPr="000B79D6">
        <w:rPr>
          <w:i/>
          <w:sz w:val="22"/>
          <w:szCs w:val="22"/>
        </w:rPr>
        <w:t>For codebook design of an 8TX partial-coherent UE, configured with an 8-port SRS resource</w:t>
      </w:r>
    </w:p>
    <w:p w14:paraId="7927847C" w14:textId="77777777" w:rsidR="000B79D6" w:rsidRPr="000B79D6" w:rsidRDefault="000B79D6" w:rsidP="000B79D6">
      <w:pPr>
        <w:numPr>
          <w:ilvl w:val="0"/>
          <w:numId w:val="16"/>
        </w:numPr>
        <w:autoSpaceDN w:val="0"/>
        <w:spacing w:after="0"/>
        <w:ind w:leftChars="280" w:left="920"/>
        <w:contextualSpacing/>
        <w:rPr>
          <w:i/>
          <w:sz w:val="22"/>
          <w:szCs w:val="22"/>
        </w:rPr>
      </w:pPr>
      <w:r w:rsidRPr="000B79D6">
        <w:rPr>
          <w:i/>
          <w:sz w:val="22"/>
          <w:szCs w:val="22"/>
        </w:rPr>
        <w:t>For when Ng=2, following convention for assumption of port coherency scheme is used</w:t>
      </w:r>
    </w:p>
    <w:p w14:paraId="7C12711E" w14:textId="77777777" w:rsidR="000B79D6" w:rsidRPr="000B79D6" w:rsidRDefault="000B79D6" w:rsidP="000B79D6">
      <w:pPr>
        <w:numPr>
          <w:ilvl w:val="1"/>
          <w:numId w:val="16"/>
        </w:numPr>
        <w:autoSpaceDN w:val="0"/>
        <w:spacing w:after="0"/>
        <w:ind w:leftChars="450" w:left="1260"/>
        <w:contextualSpacing/>
        <w:rPr>
          <w:i/>
          <w:sz w:val="22"/>
          <w:szCs w:val="22"/>
          <w:lang w:eastAsia="x-none"/>
        </w:rPr>
      </w:pPr>
      <w:r w:rsidRPr="000B79D6">
        <w:rPr>
          <w:i/>
          <w:sz w:val="22"/>
          <w:szCs w:val="22"/>
          <w:lang w:eastAsia="x-none"/>
        </w:rPr>
        <w:t>Alt 2: two coherent groups of {0,1,4,5} and {2,3,6,7}</w:t>
      </w:r>
    </w:p>
    <w:p w14:paraId="6A8A97A3" w14:textId="77777777" w:rsidR="000B79D6" w:rsidRPr="000B79D6" w:rsidRDefault="000B79D6" w:rsidP="000B79D6">
      <w:pPr>
        <w:numPr>
          <w:ilvl w:val="0"/>
          <w:numId w:val="16"/>
        </w:numPr>
        <w:autoSpaceDN w:val="0"/>
        <w:spacing w:after="0"/>
        <w:ind w:leftChars="280" w:left="920"/>
        <w:contextualSpacing/>
        <w:rPr>
          <w:i/>
          <w:sz w:val="22"/>
          <w:szCs w:val="22"/>
        </w:rPr>
      </w:pPr>
      <w:r w:rsidRPr="000B79D6">
        <w:rPr>
          <w:i/>
          <w:sz w:val="22"/>
          <w:szCs w:val="22"/>
        </w:rPr>
        <w:t>For when Ng=4, following convention for assumption of port coherency scheme is used</w:t>
      </w:r>
    </w:p>
    <w:p w14:paraId="61E83F46" w14:textId="77777777" w:rsidR="000B79D6" w:rsidRPr="000B79D6" w:rsidRDefault="000B79D6" w:rsidP="000B79D6">
      <w:pPr>
        <w:numPr>
          <w:ilvl w:val="1"/>
          <w:numId w:val="16"/>
        </w:numPr>
        <w:autoSpaceDN w:val="0"/>
        <w:spacing w:after="0"/>
        <w:ind w:leftChars="450" w:left="1260"/>
        <w:contextualSpacing/>
        <w:rPr>
          <w:i/>
          <w:sz w:val="22"/>
          <w:szCs w:val="22"/>
          <w:lang w:eastAsia="x-none"/>
        </w:rPr>
      </w:pPr>
      <w:r w:rsidRPr="000B79D6">
        <w:rPr>
          <w:i/>
          <w:sz w:val="22"/>
          <w:szCs w:val="22"/>
          <w:lang w:eastAsia="x-none"/>
        </w:rPr>
        <w:t>Alt 1: four coherent groups of {0,4}, {1,5}, {2,6}, and {3,7}</w:t>
      </w:r>
    </w:p>
    <w:p w14:paraId="48CC6E65" w14:textId="77777777" w:rsidR="00352611" w:rsidRDefault="00352611" w:rsidP="00276F56">
      <w:pPr>
        <w:rPr>
          <w:rFonts w:eastAsiaTheme="minorEastAsia"/>
          <w:lang w:eastAsia="zh-CN"/>
        </w:rPr>
      </w:pPr>
    </w:p>
    <w:p w14:paraId="1382E582" w14:textId="2288C98B" w:rsidR="000B79D6" w:rsidRDefault="000B79D6" w:rsidP="00276F56">
      <w:pPr>
        <w:rPr>
          <w:rFonts w:eastAsiaTheme="minorEastAsia"/>
          <w:lang w:eastAsia="zh-CN"/>
        </w:rPr>
      </w:pPr>
      <w:r>
        <w:rPr>
          <w:rFonts w:eastAsiaTheme="minorEastAsia"/>
          <w:lang w:eastAsia="zh-CN"/>
        </w:rPr>
        <w:t>To reflect the agreement, definition of antenna group was discussed</w:t>
      </w:r>
      <w:r w:rsidR="00C54170" w:rsidRPr="00C54170">
        <w:rPr>
          <w:rFonts w:eastAsiaTheme="minorEastAsia"/>
          <w:lang w:eastAsia="zh-CN"/>
        </w:rPr>
        <w:t xml:space="preserve"> </w:t>
      </w:r>
      <w:r w:rsidR="00C54170">
        <w:rPr>
          <w:rFonts w:eastAsiaTheme="minorEastAsia"/>
          <w:lang w:eastAsia="zh-CN"/>
        </w:rPr>
        <w:t>in RAN1#114bis</w:t>
      </w:r>
      <w:r>
        <w:rPr>
          <w:rFonts w:eastAsiaTheme="minorEastAsia"/>
          <w:lang w:eastAsia="zh-CN"/>
        </w:rPr>
        <w:t xml:space="preserve"> however no agreements made mainly due </w:t>
      </w:r>
      <w:r w:rsidR="0086748F">
        <w:rPr>
          <w:rFonts w:eastAsiaTheme="minorEastAsia" w:hint="eastAsia"/>
          <w:lang w:eastAsia="zh-CN"/>
        </w:rPr>
        <w:t>to</w:t>
      </w:r>
      <w:r w:rsidR="0086748F">
        <w:rPr>
          <w:rFonts w:eastAsiaTheme="minorEastAsia"/>
          <w:lang w:eastAsia="zh-CN"/>
        </w:rPr>
        <w:t xml:space="preserve"> </w:t>
      </w:r>
      <w:r>
        <w:rPr>
          <w:rFonts w:eastAsiaTheme="minorEastAsia"/>
          <w:lang w:eastAsia="zh-CN"/>
        </w:rPr>
        <w:t>confusion on port numbering. In 38.211, S</w:t>
      </w:r>
      <w:r>
        <w:rPr>
          <w:rFonts w:eastAsiaTheme="minorEastAsia" w:hint="eastAsia"/>
          <w:lang w:eastAsia="zh-CN"/>
        </w:rPr>
        <w:t>RS</w:t>
      </w:r>
      <w:r>
        <w:rPr>
          <w:rFonts w:eastAsiaTheme="minorEastAsia"/>
          <w:lang w:eastAsia="zh-CN"/>
        </w:rPr>
        <w:t xml:space="preserve"> and PUSCH ports are numbered as 1000+i, hence same numbering convention shall be used to define antenna port group</w:t>
      </w:r>
      <w:r w:rsidR="00161FD9">
        <w:rPr>
          <w:rFonts w:eastAsiaTheme="minorEastAsia"/>
          <w:lang w:eastAsia="zh-CN"/>
        </w:rPr>
        <w:t>s, as shown in table below.</w:t>
      </w:r>
    </w:p>
    <w:p w14:paraId="0E44D103" w14:textId="011318AA" w:rsidR="000B79D6" w:rsidRDefault="000B79D6" w:rsidP="00276F56">
      <w:pPr>
        <w:rPr>
          <w:rFonts w:eastAsiaTheme="minorEastAsia"/>
          <w:lang w:eastAsia="zh-CN"/>
        </w:rPr>
      </w:pPr>
    </w:p>
    <w:p w14:paraId="0F9E3EB0" w14:textId="4B1A803D" w:rsidR="000B79D6" w:rsidRDefault="000B79D6" w:rsidP="000B79D6">
      <w:pPr>
        <w:pStyle w:val="TH"/>
        <w:spacing w:before="0" w:after="0"/>
        <w:ind w:left="720"/>
        <w:contextualSpacing/>
        <w:jc w:val="left"/>
      </w:pPr>
      <w:r>
        <w:t xml:space="preserve">Table </w:t>
      </w:r>
      <w:r w:rsidR="001D4F6B">
        <w:t>1</w:t>
      </w:r>
      <w:r>
        <w:t xml:space="preserve">: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t xml:space="preserve"> for transmission using 8 antenna ports.</w:t>
      </w:r>
    </w:p>
    <w:tbl>
      <w:tblPr>
        <w:tblStyle w:val="aa"/>
        <w:tblW w:w="10716" w:type="dxa"/>
        <w:jc w:val="center"/>
        <w:tblLook w:val="04A0" w:firstRow="1" w:lastRow="0" w:firstColumn="1" w:lastColumn="0" w:noHBand="0" w:noVBand="1"/>
      </w:tblPr>
      <w:tblGrid>
        <w:gridCol w:w="1086"/>
        <w:gridCol w:w="887"/>
        <w:gridCol w:w="761"/>
        <w:gridCol w:w="1270"/>
        <w:gridCol w:w="850"/>
        <w:gridCol w:w="1670"/>
        <w:gridCol w:w="1172"/>
        <w:gridCol w:w="1839"/>
        <w:gridCol w:w="1181"/>
      </w:tblGrid>
      <w:tr w:rsidR="000B79D6" w14:paraId="155024D3" w14:textId="77777777" w:rsidTr="006113A1">
        <w:trPr>
          <w:jc w:val="center"/>
        </w:trPr>
        <w:tc>
          <w:tcPr>
            <w:tcW w:w="1086" w:type="dxa"/>
            <w:vMerge w:val="restart"/>
          </w:tcPr>
          <w:p w14:paraId="44D7A075" w14:textId="77777777" w:rsidR="000B79D6" w:rsidRPr="003864D1" w:rsidRDefault="000B79D6" w:rsidP="006113A1">
            <w:pPr>
              <w:pStyle w:val="TAH"/>
              <w:contextualSpacing/>
            </w:pPr>
            <m:oMathPara>
              <m:oMath>
                <m:r>
                  <m:rPr>
                    <m:sty m:val="bi"/>
                  </m:rPr>
                  <w:rPr>
                    <w:rFonts w:ascii="Cambria Math" w:hAnsi="Cambria Math"/>
                  </w:rPr>
                  <m:t>i</m:t>
                </m:r>
              </m:oMath>
            </m:oMathPara>
          </w:p>
        </w:tc>
        <w:tc>
          <w:tcPr>
            <w:tcW w:w="9630" w:type="dxa"/>
            <w:gridSpan w:val="8"/>
          </w:tcPr>
          <w:p w14:paraId="1F337D06" w14:textId="77777777" w:rsidR="000B79D6" w:rsidRPr="00CA4E05" w:rsidRDefault="000B79D6" w:rsidP="006113A1">
            <w:pPr>
              <w:pStyle w:val="TAH"/>
              <w:contextualSpacing/>
              <w:rPr>
                <w:i/>
                <w:iCs/>
              </w:rPr>
            </w:pPr>
            <w:r w:rsidRPr="008F7C34">
              <w:t>Higher-layer parameter</w:t>
            </w:r>
            <w:r>
              <w:rPr>
                <w:i/>
                <w:iCs/>
              </w:rPr>
              <w:t xml:space="preserve"> </w:t>
            </w:r>
            <w:proofErr w:type="spellStart"/>
            <w:r w:rsidRPr="00CA4E05">
              <w:rPr>
                <w:i/>
                <w:iCs/>
              </w:rPr>
              <w:t>CodebookType</w:t>
            </w:r>
            <w:proofErr w:type="spellEnd"/>
          </w:p>
        </w:tc>
      </w:tr>
      <w:tr w:rsidR="000B79D6" w14:paraId="011839E7" w14:textId="77777777" w:rsidTr="006113A1">
        <w:trPr>
          <w:jc w:val="center"/>
        </w:trPr>
        <w:tc>
          <w:tcPr>
            <w:tcW w:w="1086" w:type="dxa"/>
            <w:vMerge/>
          </w:tcPr>
          <w:p w14:paraId="3EA17DBB" w14:textId="77777777" w:rsidR="000B79D6" w:rsidRPr="003864D1" w:rsidRDefault="000B79D6" w:rsidP="006113A1">
            <w:pPr>
              <w:pStyle w:val="TAH"/>
              <w:contextualSpacing/>
            </w:pPr>
          </w:p>
        </w:tc>
        <w:tc>
          <w:tcPr>
            <w:tcW w:w="1648" w:type="dxa"/>
            <w:gridSpan w:val="2"/>
          </w:tcPr>
          <w:p w14:paraId="546148EC" w14:textId="77777777" w:rsidR="000B79D6" w:rsidRPr="003864D1" w:rsidRDefault="000B79D6" w:rsidP="006113A1">
            <w:pPr>
              <w:pStyle w:val="TAH"/>
              <w:contextualSpacing/>
            </w:pPr>
            <w:r>
              <w:t xml:space="preserve">codebook1 </w:t>
            </w:r>
          </w:p>
        </w:tc>
        <w:tc>
          <w:tcPr>
            <w:tcW w:w="2120" w:type="dxa"/>
            <w:gridSpan w:val="2"/>
          </w:tcPr>
          <w:p w14:paraId="33376558" w14:textId="77777777" w:rsidR="000B79D6" w:rsidRDefault="000B79D6" w:rsidP="006113A1">
            <w:pPr>
              <w:pStyle w:val="TAH"/>
              <w:contextualSpacing/>
            </w:pPr>
            <w:r>
              <w:t>codebook</w:t>
            </w:r>
            <w:r w:rsidRPr="003864D1">
              <w:t>2</w:t>
            </w:r>
          </w:p>
          <w:p w14:paraId="6F37B21D" w14:textId="77777777" w:rsidR="000B79D6" w:rsidRPr="003864D1" w:rsidRDefault="000B79D6" w:rsidP="006113A1">
            <w:pPr>
              <w:pStyle w:val="TAH"/>
              <w:contextualSpacing/>
            </w:pPr>
          </w:p>
        </w:tc>
        <w:tc>
          <w:tcPr>
            <w:tcW w:w="2842" w:type="dxa"/>
            <w:gridSpan w:val="2"/>
          </w:tcPr>
          <w:p w14:paraId="46B8F7DF" w14:textId="77777777" w:rsidR="000B79D6" w:rsidRDefault="000B79D6" w:rsidP="006113A1">
            <w:pPr>
              <w:pStyle w:val="TAH"/>
              <w:contextualSpacing/>
            </w:pPr>
            <w:r>
              <w:t>codebook3</w:t>
            </w:r>
          </w:p>
          <w:p w14:paraId="410A113C" w14:textId="77777777" w:rsidR="000B79D6" w:rsidRPr="003864D1" w:rsidRDefault="000B79D6" w:rsidP="006113A1">
            <w:pPr>
              <w:pStyle w:val="TAH"/>
              <w:contextualSpacing/>
            </w:pPr>
          </w:p>
        </w:tc>
        <w:tc>
          <w:tcPr>
            <w:tcW w:w="3020" w:type="dxa"/>
            <w:gridSpan w:val="2"/>
          </w:tcPr>
          <w:p w14:paraId="3A4401DD" w14:textId="77777777" w:rsidR="000B79D6" w:rsidRDefault="000B79D6" w:rsidP="006113A1">
            <w:pPr>
              <w:pStyle w:val="TAH"/>
              <w:contextualSpacing/>
            </w:pPr>
            <w:r>
              <w:t>codebook4</w:t>
            </w:r>
          </w:p>
          <w:p w14:paraId="5E0857AC" w14:textId="77777777" w:rsidR="000B79D6" w:rsidRPr="003864D1" w:rsidRDefault="000B79D6" w:rsidP="006113A1">
            <w:pPr>
              <w:pStyle w:val="TAH"/>
              <w:contextualSpacing/>
            </w:pPr>
          </w:p>
        </w:tc>
      </w:tr>
      <w:tr w:rsidR="00161FD9" w14:paraId="07B60F85" w14:textId="77777777" w:rsidTr="006113A1">
        <w:trPr>
          <w:jc w:val="center"/>
        </w:trPr>
        <w:tc>
          <w:tcPr>
            <w:tcW w:w="1086" w:type="dxa"/>
          </w:tcPr>
          <w:p w14:paraId="19721349" w14:textId="77777777" w:rsidR="00161FD9" w:rsidRPr="003864D1" w:rsidRDefault="00161FD9" w:rsidP="00161FD9">
            <w:pPr>
              <w:pStyle w:val="TAC"/>
              <w:contextualSpacing/>
            </w:pPr>
            <w:r w:rsidRPr="003864D1">
              <w:t>0</w:t>
            </w:r>
          </w:p>
        </w:tc>
        <w:tc>
          <w:tcPr>
            <w:tcW w:w="887" w:type="dxa"/>
            <w:vMerge w:val="restart"/>
          </w:tcPr>
          <w:p w14:paraId="485A8C1F" w14:textId="77777777" w:rsidR="00161FD9" w:rsidRPr="00161FD9" w:rsidRDefault="00161FD9" w:rsidP="00161FD9">
            <w:pPr>
              <w:pStyle w:val="TAC"/>
              <w:contextualSpacing/>
            </w:pPr>
          </w:p>
          <w:p w14:paraId="54BE53DF" w14:textId="77777777" w:rsidR="00161FD9" w:rsidRPr="00161FD9" w:rsidRDefault="00161FD9" w:rsidP="00161FD9">
            <w:pPr>
              <w:pStyle w:val="TAC"/>
              <w:contextualSpacing/>
            </w:pPr>
          </w:p>
          <w:p w14:paraId="24A462A3" w14:textId="77777777" w:rsidR="00161FD9" w:rsidRPr="00161FD9" w:rsidRDefault="00161FD9" w:rsidP="00161FD9">
            <w:pPr>
              <w:pStyle w:val="TAC"/>
              <w:contextualSpacing/>
            </w:pPr>
          </w:p>
          <w:p w14:paraId="5168CBC6" w14:textId="77777777" w:rsidR="00161FD9" w:rsidRPr="00161FD9" w:rsidRDefault="00161FD9" w:rsidP="00161FD9">
            <w:pPr>
              <w:pStyle w:val="TAC"/>
              <w:contextualSpacing/>
            </w:pPr>
            <w:r w:rsidRPr="00161FD9">
              <w:t>Antenna Group1</w:t>
            </w:r>
          </w:p>
        </w:tc>
        <w:tc>
          <w:tcPr>
            <w:tcW w:w="761" w:type="dxa"/>
          </w:tcPr>
          <w:p w14:paraId="3C5E4C7D" w14:textId="5F16BFA3" w:rsidR="00161FD9" w:rsidRPr="00161FD9" w:rsidRDefault="00161FD9" w:rsidP="00161FD9">
            <w:pPr>
              <w:pStyle w:val="TAC"/>
              <w:contextualSpacing/>
            </w:pPr>
            <w:r w:rsidRPr="00161FD9">
              <w:t>1000</w:t>
            </w:r>
          </w:p>
        </w:tc>
        <w:tc>
          <w:tcPr>
            <w:tcW w:w="1270" w:type="dxa"/>
            <w:vMerge w:val="restart"/>
          </w:tcPr>
          <w:p w14:paraId="08A91DEC" w14:textId="77777777" w:rsidR="00161FD9" w:rsidRPr="00161FD9" w:rsidRDefault="00161FD9" w:rsidP="00161FD9">
            <w:pPr>
              <w:pStyle w:val="TAC"/>
              <w:contextualSpacing/>
            </w:pPr>
            <w:r w:rsidRPr="00161FD9">
              <w:t>Antenna Group1</w:t>
            </w:r>
          </w:p>
        </w:tc>
        <w:tc>
          <w:tcPr>
            <w:tcW w:w="850" w:type="dxa"/>
          </w:tcPr>
          <w:p w14:paraId="5AED9749" w14:textId="0C0772C2" w:rsidR="00161FD9" w:rsidRPr="00D63B52" w:rsidRDefault="00161FD9" w:rsidP="00161FD9">
            <w:pPr>
              <w:pStyle w:val="TAC"/>
              <w:contextualSpacing/>
            </w:pPr>
            <w:r w:rsidRPr="00D63B52">
              <w:t>1000</w:t>
            </w:r>
          </w:p>
        </w:tc>
        <w:tc>
          <w:tcPr>
            <w:tcW w:w="1670" w:type="dxa"/>
            <w:vMerge w:val="restart"/>
          </w:tcPr>
          <w:p w14:paraId="67D1C055" w14:textId="77777777" w:rsidR="00161FD9" w:rsidRPr="00161FD9" w:rsidRDefault="00161FD9" w:rsidP="00161FD9">
            <w:pPr>
              <w:pStyle w:val="TAC"/>
              <w:contextualSpacing/>
            </w:pPr>
            <w:r w:rsidRPr="00161FD9">
              <w:t>Antenna Group1</w:t>
            </w:r>
          </w:p>
        </w:tc>
        <w:tc>
          <w:tcPr>
            <w:tcW w:w="1172" w:type="dxa"/>
          </w:tcPr>
          <w:p w14:paraId="74CC5D89" w14:textId="1892C615" w:rsidR="00161FD9" w:rsidRPr="00D63B52" w:rsidRDefault="00161FD9" w:rsidP="00161FD9">
            <w:pPr>
              <w:pStyle w:val="TAC"/>
              <w:contextualSpacing/>
            </w:pPr>
            <w:r w:rsidRPr="00D63B52">
              <w:t>1000</w:t>
            </w:r>
          </w:p>
        </w:tc>
        <w:tc>
          <w:tcPr>
            <w:tcW w:w="1839" w:type="dxa"/>
          </w:tcPr>
          <w:p w14:paraId="5F2D36BF" w14:textId="77777777" w:rsidR="00161FD9" w:rsidRPr="00161FD9" w:rsidRDefault="00161FD9" w:rsidP="00161FD9">
            <w:pPr>
              <w:pStyle w:val="TAC"/>
              <w:contextualSpacing/>
            </w:pPr>
            <w:r w:rsidRPr="00161FD9">
              <w:t>Antenna Group1</w:t>
            </w:r>
          </w:p>
        </w:tc>
        <w:tc>
          <w:tcPr>
            <w:tcW w:w="1181" w:type="dxa"/>
          </w:tcPr>
          <w:p w14:paraId="649A1F77" w14:textId="70D1CA85" w:rsidR="00161FD9" w:rsidRPr="00161FD9" w:rsidRDefault="00161FD9" w:rsidP="00161FD9">
            <w:pPr>
              <w:pStyle w:val="TAC"/>
              <w:contextualSpacing/>
            </w:pPr>
            <w:r w:rsidRPr="00161FD9">
              <w:t>1000</w:t>
            </w:r>
          </w:p>
        </w:tc>
      </w:tr>
      <w:tr w:rsidR="00161FD9" w14:paraId="12C267A3" w14:textId="77777777" w:rsidTr="006113A1">
        <w:trPr>
          <w:jc w:val="center"/>
        </w:trPr>
        <w:tc>
          <w:tcPr>
            <w:tcW w:w="1086" w:type="dxa"/>
          </w:tcPr>
          <w:p w14:paraId="6E7E1B62" w14:textId="77777777" w:rsidR="00161FD9" w:rsidRPr="003864D1" w:rsidRDefault="00161FD9" w:rsidP="00161FD9">
            <w:pPr>
              <w:pStyle w:val="TAC"/>
              <w:contextualSpacing/>
            </w:pPr>
            <w:r w:rsidRPr="003864D1">
              <w:t>1</w:t>
            </w:r>
          </w:p>
        </w:tc>
        <w:tc>
          <w:tcPr>
            <w:tcW w:w="887" w:type="dxa"/>
            <w:vMerge/>
          </w:tcPr>
          <w:p w14:paraId="76ED7609" w14:textId="77777777" w:rsidR="00161FD9" w:rsidRPr="00161FD9" w:rsidRDefault="00161FD9" w:rsidP="00161FD9">
            <w:pPr>
              <w:pStyle w:val="TAC"/>
              <w:contextualSpacing/>
            </w:pPr>
          </w:p>
        </w:tc>
        <w:tc>
          <w:tcPr>
            <w:tcW w:w="761" w:type="dxa"/>
          </w:tcPr>
          <w:p w14:paraId="0ED625CB" w14:textId="1259108D" w:rsidR="00161FD9" w:rsidRPr="00161FD9" w:rsidRDefault="00161FD9" w:rsidP="00161FD9">
            <w:pPr>
              <w:pStyle w:val="TAC"/>
              <w:contextualSpacing/>
            </w:pPr>
            <w:r w:rsidRPr="00161FD9">
              <w:t>1001</w:t>
            </w:r>
          </w:p>
        </w:tc>
        <w:tc>
          <w:tcPr>
            <w:tcW w:w="1270" w:type="dxa"/>
            <w:vMerge/>
          </w:tcPr>
          <w:p w14:paraId="48748D39" w14:textId="77777777" w:rsidR="00161FD9" w:rsidRPr="00161FD9" w:rsidRDefault="00161FD9" w:rsidP="00161FD9">
            <w:pPr>
              <w:pStyle w:val="TAC"/>
              <w:contextualSpacing/>
            </w:pPr>
          </w:p>
        </w:tc>
        <w:tc>
          <w:tcPr>
            <w:tcW w:w="850" w:type="dxa"/>
          </w:tcPr>
          <w:p w14:paraId="3A5AB18D" w14:textId="2A7662A2" w:rsidR="00161FD9" w:rsidRPr="00D63B52" w:rsidRDefault="00161FD9" w:rsidP="00161FD9">
            <w:pPr>
              <w:pStyle w:val="TAC"/>
              <w:contextualSpacing/>
            </w:pPr>
            <w:r w:rsidRPr="00D63B52">
              <w:t>1001</w:t>
            </w:r>
          </w:p>
        </w:tc>
        <w:tc>
          <w:tcPr>
            <w:tcW w:w="1670" w:type="dxa"/>
            <w:vMerge/>
          </w:tcPr>
          <w:p w14:paraId="445A5300" w14:textId="77777777" w:rsidR="00161FD9" w:rsidRPr="00161FD9" w:rsidRDefault="00161FD9" w:rsidP="00161FD9">
            <w:pPr>
              <w:pStyle w:val="TAC"/>
              <w:contextualSpacing/>
            </w:pPr>
          </w:p>
        </w:tc>
        <w:tc>
          <w:tcPr>
            <w:tcW w:w="1172" w:type="dxa"/>
          </w:tcPr>
          <w:p w14:paraId="582F0C9A" w14:textId="12B1802E" w:rsidR="00161FD9" w:rsidRPr="00D63B52" w:rsidRDefault="00161FD9" w:rsidP="00161FD9">
            <w:pPr>
              <w:pStyle w:val="TAC"/>
              <w:contextualSpacing/>
            </w:pPr>
            <w:r w:rsidRPr="00D63B52">
              <w:t>100</w:t>
            </w:r>
            <w:r w:rsidR="00056288" w:rsidRPr="00D63B52">
              <w:t>4</w:t>
            </w:r>
          </w:p>
        </w:tc>
        <w:tc>
          <w:tcPr>
            <w:tcW w:w="1839" w:type="dxa"/>
          </w:tcPr>
          <w:p w14:paraId="2003557A" w14:textId="77777777" w:rsidR="00161FD9" w:rsidRPr="00161FD9" w:rsidRDefault="00161FD9" w:rsidP="00161FD9">
            <w:pPr>
              <w:pStyle w:val="TAC"/>
              <w:contextualSpacing/>
            </w:pPr>
            <w:r w:rsidRPr="00161FD9">
              <w:t>Antenna Group2</w:t>
            </w:r>
          </w:p>
        </w:tc>
        <w:tc>
          <w:tcPr>
            <w:tcW w:w="1181" w:type="dxa"/>
          </w:tcPr>
          <w:p w14:paraId="3AF2E184" w14:textId="0547DB73" w:rsidR="00161FD9" w:rsidRPr="00161FD9" w:rsidRDefault="00161FD9" w:rsidP="00161FD9">
            <w:pPr>
              <w:pStyle w:val="TAC"/>
              <w:contextualSpacing/>
            </w:pPr>
            <w:r w:rsidRPr="00161FD9">
              <w:t>1001</w:t>
            </w:r>
          </w:p>
        </w:tc>
      </w:tr>
      <w:tr w:rsidR="00161FD9" w14:paraId="0589E3D4" w14:textId="77777777" w:rsidTr="006113A1">
        <w:trPr>
          <w:jc w:val="center"/>
        </w:trPr>
        <w:tc>
          <w:tcPr>
            <w:tcW w:w="1086" w:type="dxa"/>
          </w:tcPr>
          <w:p w14:paraId="470E9428" w14:textId="77777777" w:rsidR="00161FD9" w:rsidRPr="003864D1" w:rsidRDefault="00161FD9" w:rsidP="00161FD9">
            <w:pPr>
              <w:pStyle w:val="TAC"/>
              <w:contextualSpacing/>
            </w:pPr>
            <w:r w:rsidRPr="003864D1">
              <w:t>2</w:t>
            </w:r>
          </w:p>
        </w:tc>
        <w:tc>
          <w:tcPr>
            <w:tcW w:w="887" w:type="dxa"/>
            <w:vMerge/>
          </w:tcPr>
          <w:p w14:paraId="1556A85D" w14:textId="77777777" w:rsidR="00161FD9" w:rsidRPr="00161FD9" w:rsidRDefault="00161FD9" w:rsidP="00161FD9">
            <w:pPr>
              <w:pStyle w:val="TAC"/>
              <w:contextualSpacing/>
            </w:pPr>
          </w:p>
        </w:tc>
        <w:tc>
          <w:tcPr>
            <w:tcW w:w="761" w:type="dxa"/>
          </w:tcPr>
          <w:p w14:paraId="3885A57E" w14:textId="7DDCA239" w:rsidR="00161FD9" w:rsidRPr="00161FD9" w:rsidRDefault="00161FD9" w:rsidP="00161FD9">
            <w:pPr>
              <w:pStyle w:val="TAC"/>
              <w:contextualSpacing/>
            </w:pPr>
            <w:r w:rsidRPr="00161FD9">
              <w:t>1002</w:t>
            </w:r>
          </w:p>
        </w:tc>
        <w:tc>
          <w:tcPr>
            <w:tcW w:w="1270" w:type="dxa"/>
            <w:vMerge/>
          </w:tcPr>
          <w:p w14:paraId="7A2AA4F7" w14:textId="77777777" w:rsidR="00161FD9" w:rsidRPr="00161FD9" w:rsidRDefault="00161FD9" w:rsidP="00161FD9">
            <w:pPr>
              <w:pStyle w:val="TAC"/>
              <w:contextualSpacing/>
            </w:pPr>
          </w:p>
        </w:tc>
        <w:tc>
          <w:tcPr>
            <w:tcW w:w="850" w:type="dxa"/>
          </w:tcPr>
          <w:p w14:paraId="5107A1E6" w14:textId="6E08684B" w:rsidR="00161FD9" w:rsidRPr="00D63B52" w:rsidRDefault="00161FD9" w:rsidP="00161FD9">
            <w:pPr>
              <w:pStyle w:val="TAC"/>
              <w:contextualSpacing/>
            </w:pPr>
            <w:r w:rsidRPr="00D63B52">
              <w:t>100</w:t>
            </w:r>
            <w:r w:rsidR="00056288" w:rsidRPr="00D63B52">
              <w:t>4</w:t>
            </w:r>
          </w:p>
        </w:tc>
        <w:tc>
          <w:tcPr>
            <w:tcW w:w="1670" w:type="dxa"/>
            <w:vMerge w:val="restart"/>
          </w:tcPr>
          <w:p w14:paraId="2CDACC4C" w14:textId="77777777" w:rsidR="00161FD9" w:rsidRPr="00161FD9" w:rsidRDefault="00161FD9" w:rsidP="00161FD9">
            <w:pPr>
              <w:pStyle w:val="TAC"/>
              <w:contextualSpacing/>
            </w:pPr>
            <w:r w:rsidRPr="00161FD9">
              <w:t>Antenna Group2</w:t>
            </w:r>
          </w:p>
        </w:tc>
        <w:tc>
          <w:tcPr>
            <w:tcW w:w="1172" w:type="dxa"/>
          </w:tcPr>
          <w:p w14:paraId="60DC4DFC" w14:textId="146E864A" w:rsidR="00161FD9" w:rsidRPr="00D63B52" w:rsidRDefault="00161FD9" w:rsidP="00161FD9">
            <w:pPr>
              <w:pStyle w:val="TAC"/>
              <w:contextualSpacing/>
            </w:pPr>
            <w:r w:rsidRPr="00D63B52">
              <w:t>100</w:t>
            </w:r>
            <w:r w:rsidR="00056288" w:rsidRPr="00D63B52">
              <w:t>1</w:t>
            </w:r>
          </w:p>
        </w:tc>
        <w:tc>
          <w:tcPr>
            <w:tcW w:w="1839" w:type="dxa"/>
          </w:tcPr>
          <w:p w14:paraId="7EA8963C" w14:textId="77777777" w:rsidR="00161FD9" w:rsidRPr="00161FD9" w:rsidRDefault="00161FD9" w:rsidP="00161FD9">
            <w:pPr>
              <w:pStyle w:val="TAC"/>
              <w:contextualSpacing/>
            </w:pPr>
            <w:r w:rsidRPr="00161FD9">
              <w:t>Antenna Group3</w:t>
            </w:r>
          </w:p>
        </w:tc>
        <w:tc>
          <w:tcPr>
            <w:tcW w:w="1181" w:type="dxa"/>
          </w:tcPr>
          <w:p w14:paraId="249865E6" w14:textId="7B5F8E3E" w:rsidR="00161FD9" w:rsidRPr="00161FD9" w:rsidRDefault="00161FD9" w:rsidP="00161FD9">
            <w:pPr>
              <w:pStyle w:val="TAC"/>
              <w:contextualSpacing/>
            </w:pPr>
            <w:r w:rsidRPr="00161FD9">
              <w:t>1002</w:t>
            </w:r>
          </w:p>
        </w:tc>
      </w:tr>
      <w:tr w:rsidR="00161FD9" w14:paraId="47A64AC2" w14:textId="77777777" w:rsidTr="006113A1">
        <w:trPr>
          <w:jc w:val="center"/>
        </w:trPr>
        <w:tc>
          <w:tcPr>
            <w:tcW w:w="1086" w:type="dxa"/>
          </w:tcPr>
          <w:p w14:paraId="15F5E322" w14:textId="77777777" w:rsidR="00161FD9" w:rsidRPr="003864D1" w:rsidRDefault="00161FD9" w:rsidP="00161FD9">
            <w:pPr>
              <w:pStyle w:val="TAC"/>
              <w:contextualSpacing/>
            </w:pPr>
            <w:r w:rsidRPr="003864D1">
              <w:t>3</w:t>
            </w:r>
          </w:p>
        </w:tc>
        <w:tc>
          <w:tcPr>
            <w:tcW w:w="887" w:type="dxa"/>
            <w:vMerge/>
          </w:tcPr>
          <w:p w14:paraId="15173BC9" w14:textId="77777777" w:rsidR="00161FD9" w:rsidRPr="00161FD9" w:rsidRDefault="00161FD9" w:rsidP="00161FD9">
            <w:pPr>
              <w:pStyle w:val="TAC"/>
              <w:contextualSpacing/>
            </w:pPr>
          </w:p>
        </w:tc>
        <w:tc>
          <w:tcPr>
            <w:tcW w:w="761" w:type="dxa"/>
          </w:tcPr>
          <w:p w14:paraId="375D5CD8" w14:textId="14485CF8" w:rsidR="00161FD9" w:rsidRPr="00161FD9" w:rsidRDefault="00161FD9" w:rsidP="00161FD9">
            <w:pPr>
              <w:pStyle w:val="TAC"/>
              <w:contextualSpacing/>
            </w:pPr>
            <w:r w:rsidRPr="00161FD9">
              <w:t>1003</w:t>
            </w:r>
          </w:p>
        </w:tc>
        <w:tc>
          <w:tcPr>
            <w:tcW w:w="1270" w:type="dxa"/>
            <w:vMerge/>
          </w:tcPr>
          <w:p w14:paraId="13BFA79C" w14:textId="77777777" w:rsidR="00161FD9" w:rsidRPr="00161FD9" w:rsidRDefault="00161FD9" w:rsidP="00161FD9">
            <w:pPr>
              <w:pStyle w:val="TAC"/>
              <w:contextualSpacing/>
            </w:pPr>
          </w:p>
        </w:tc>
        <w:tc>
          <w:tcPr>
            <w:tcW w:w="850" w:type="dxa"/>
          </w:tcPr>
          <w:p w14:paraId="3A8DB6AE" w14:textId="3A6DA05B" w:rsidR="00161FD9" w:rsidRPr="00D63B52" w:rsidRDefault="00161FD9" w:rsidP="00161FD9">
            <w:pPr>
              <w:pStyle w:val="TAC"/>
              <w:contextualSpacing/>
            </w:pPr>
            <w:r w:rsidRPr="00D63B52">
              <w:t>100</w:t>
            </w:r>
            <w:r w:rsidR="00056288" w:rsidRPr="00D63B52">
              <w:t>5</w:t>
            </w:r>
          </w:p>
        </w:tc>
        <w:tc>
          <w:tcPr>
            <w:tcW w:w="1670" w:type="dxa"/>
            <w:vMerge/>
          </w:tcPr>
          <w:p w14:paraId="69A61517" w14:textId="77777777" w:rsidR="00161FD9" w:rsidRPr="00161FD9" w:rsidRDefault="00161FD9" w:rsidP="00161FD9">
            <w:pPr>
              <w:pStyle w:val="TAC"/>
              <w:contextualSpacing/>
            </w:pPr>
          </w:p>
        </w:tc>
        <w:tc>
          <w:tcPr>
            <w:tcW w:w="1172" w:type="dxa"/>
          </w:tcPr>
          <w:p w14:paraId="2383F211" w14:textId="1C6CA52F" w:rsidR="00161FD9" w:rsidRPr="00D63B52" w:rsidRDefault="00161FD9" w:rsidP="00161FD9">
            <w:pPr>
              <w:pStyle w:val="TAC"/>
              <w:contextualSpacing/>
            </w:pPr>
            <w:r w:rsidRPr="00D63B52">
              <w:t>100</w:t>
            </w:r>
            <w:r w:rsidR="00056288" w:rsidRPr="00D63B52">
              <w:t>5</w:t>
            </w:r>
          </w:p>
        </w:tc>
        <w:tc>
          <w:tcPr>
            <w:tcW w:w="1839" w:type="dxa"/>
          </w:tcPr>
          <w:p w14:paraId="17EA406F" w14:textId="77777777" w:rsidR="00161FD9" w:rsidRPr="00161FD9" w:rsidRDefault="00161FD9" w:rsidP="00161FD9">
            <w:pPr>
              <w:pStyle w:val="TAC"/>
              <w:contextualSpacing/>
            </w:pPr>
            <w:r w:rsidRPr="00161FD9">
              <w:t>Antenna Group4</w:t>
            </w:r>
          </w:p>
        </w:tc>
        <w:tc>
          <w:tcPr>
            <w:tcW w:w="1181" w:type="dxa"/>
          </w:tcPr>
          <w:p w14:paraId="10B69607" w14:textId="1B7F03BD" w:rsidR="00161FD9" w:rsidRPr="00161FD9" w:rsidRDefault="00161FD9" w:rsidP="00161FD9">
            <w:pPr>
              <w:pStyle w:val="TAC"/>
              <w:contextualSpacing/>
            </w:pPr>
            <w:r w:rsidRPr="00161FD9">
              <w:t>1003</w:t>
            </w:r>
          </w:p>
        </w:tc>
      </w:tr>
      <w:tr w:rsidR="00161FD9" w14:paraId="70EC153D" w14:textId="77777777" w:rsidTr="006113A1">
        <w:trPr>
          <w:jc w:val="center"/>
        </w:trPr>
        <w:tc>
          <w:tcPr>
            <w:tcW w:w="1086" w:type="dxa"/>
          </w:tcPr>
          <w:p w14:paraId="518EC181" w14:textId="77777777" w:rsidR="00161FD9" w:rsidRPr="003864D1" w:rsidRDefault="00161FD9" w:rsidP="00161FD9">
            <w:pPr>
              <w:pStyle w:val="TAC"/>
              <w:contextualSpacing/>
            </w:pPr>
            <w:r w:rsidRPr="003864D1">
              <w:t>4</w:t>
            </w:r>
          </w:p>
        </w:tc>
        <w:tc>
          <w:tcPr>
            <w:tcW w:w="887" w:type="dxa"/>
            <w:vMerge/>
          </w:tcPr>
          <w:p w14:paraId="6CA24136" w14:textId="77777777" w:rsidR="00161FD9" w:rsidRPr="00161FD9" w:rsidRDefault="00161FD9" w:rsidP="00161FD9">
            <w:pPr>
              <w:pStyle w:val="TAC"/>
              <w:contextualSpacing/>
            </w:pPr>
          </w:p>
        </w:tc>
        <w:tc>
          <w:tcPr>
            <w:tcW w:w="761" w:type="dxa"/>
          </w:tcPr>
          <w:p w14:paraId="27AC9C2B" w14:textId="37235E1A" w:rsidR="00161FD9" w:rsidRPr="00161FD9" w:rsidRDefault="00161FD9" w:rsidP="00161FD9">
            <w:pPr>
              <w:pStyle w:val="TAC"/>
              <w:contextualSpacing/>
            </w:pPr>
            <w:r w:rsidRPr="00161FD9">
              <w:t>1004</w:t>
            </w:r>
          </w:p>
        </w:tc>
        <w:tc>
          <w:tcPr>
            <w:tcW w:w="1270" w:type="dxa"/>
            <w:vMerge w:val="restart"/>
          </w:tcPr>
          <w:p w14:paraId="23EFF8A9" w14:textId="77777777" w:rsidR="00161FD9" w:rsidRPr="00161FD9" w:rsidRDefault="00161FD9" w:rsidP="00161FD9">
            <w:pPr>
              <w:pStyle w:val="TAC"/>
              <w:contextualSpacing/>
            </w:pPr>
            <w:r w:rsidRPr="00161FD9">
              <w:t>Antenna Group2</w:t>
            </w:r>
          </w:p>
        </w:tc>
        <w:tc>
          <w:tcPr>
            <w:tcW w:w="850" w:type="dxa"/>
          </w:tcPr>
          <w:p w14:paraId="48233978" w14:textId="0DE53DB5" w:rsidR="00161FD9" w:rsidRPr="00D63B52" w:rsidRDefault="00161FD9" w:rsidP="00161FD9">
            <w:pPr>
              <w:pStyle w:val="TAC"/>
              <w:contextualSpacing/>
            </w:pPr>
            <w:r w:rsidRPr="00D63B52">
              <w:t>100</w:t>
            </w:r>
            <w:r w:rsidR="00056288" w:rsidRPr="00D63B52">
              <w:t>2</w:t>
            </w:r>
          </w:p>
        </w:tc>
        <w:tc>
          <w:tcPr>
            <w:tcW w:w="1670" w:type="dxa"/>
            <w:vMerge w:val="restart"/>
          </w:tcPr>
          <w:p w14:paraId="0A6094C7" w14:textId="77777777" w:rsidR="00161FD9" w:rsidRPr="00161FD9" w:rsidRDefault="00161FD9" w:rsidP="00161FD9">
            <w:pPr>
              <w:pStyle w:val="TAC"/>
              <w:contextualSpacing/>
            </w:pPr>
            <w:r w:rsidRPr="00161FD9">
              <w:t>Antenna Group3</w:t>
            </w:r>
          </w:p>
        </w:tc>
        <w:tc>
          <w:tcPr>
            <w:tcW w:w="1172" w:type="dxa"/>
          </w:tcPr>
          <w:p w14:paraId="36384426" w14:textId="068B8D41" w:rsidR="00161FD9" w:rsidRPr="00D63B52" w:rsidRDefault="00161FD9" w:rsidP="00161FD9">
            <w:pPr>
              <w:pStyle w:val="TAC"/>
              <w:contextualSpacing/>
            </w:pPr>
            <w:r w:rsidRPr="00D63B52">
              <w:t>100</w:t>
            </w:r>
            <w:r w:rsidR="00056288" w:rsidRPr="00D63B52">
              <w:t>2</w:t>
            </w:r>
          </w:p>
        </w:tc>
        <w:tc>
          <w:tcPr>
            <w:tcW w:w="1839" w:type="dxa"/>
          </w:tcPr>
          <w:p w14:paraId="279B45F1" w14:textId="77777777" w:rsidR="00161FD9" w:rsidRPr="00161FD9" w:rsidRDefault="00161FD9" w:rsidP="00161FD9">
            <w:pPr>
              <w:pStyle w:val="TAC"/>
              <w:contextualSpacing/>
            </w:pPr>
            <w:r w:rsidRPr="00161FD9">
              <w:t>Antenna Group5</w:t>
            </w:r>
          </w:p>
        </w:tc>
        <w:tc>
          <w:tcPr>
            <w:tcW w:w="1181" w:type="dxa"/>
          </w:tcPr>
          <w:p w14:paraId="0AD6E3C1" w14:textId="2AD0223D" w:rsidR="00161FD9" w:rsidRPr="00161FD9" w:rsidRDefault="00161FD9" w:rsidP="00161FD9">
            <w:pPr>
              <w:pStyle w:val="TAC"/>
              <w:contextualSpacing/>
            </w:pPr>
            <w:r w:rsidRPr="00161FD9">
              <w:t>1004</w:t>
            </w:r>
          </w:p>
        </w:tc>
      </w:tr>
      <w:tr w:rsidR="00161FD9" w14:paraId="16A24E76" w14:textId="77777777" w:rsidTr="006113A1">
        <w:trPr>
          <w:jc w:val="center"/>
        </w:trPr>
        <w:tc>
          <w:tcPr>
            <w:tcW w:w="1086" w:type="dxa"/>
          </w:tcPr>
          <w:p w14:paraId="2BF7B2DB" w14:textId="77777777" w:rsidR="00161FD9" w:rsidRPr="003864D1" w:rsidRDefault="00161FD9" w:rsidP="00161FD9">
            <w:pPr>
              <w:pStyle w:val="TAC"/>
              <w:contextualSpacing/>
            </w:pPr>
            <w:r w:rsidRPr="003864D1">
              <w:t>5</w:t>
            </w:r>
          </w:p>
        </w:tc>
        <w:tc>
          <w:tcPr>
            <w:tcW w:w="887" w:type="dxa"/>
            <w:vMerge/>
          </w:tcPr>
          <w:p w14:paraId="58955266" w14:textId="77777777" w:rsidR="00161FD9" w:rsidRPr="00161FD9" w:rsidRDefault="00161FD9" w:rsidP="00161FD9">
            <w:pPr>
              <w:pStyle w:val="TAC"/>
              <w:contextualSpacing/>
            </w:pPr>
          </w:p>
        </w:tc>
        <w:tc>
          <w:tcPr>
            <w:tcW w:w="761" w:type="dxa"/>
          </w:tcPr>
          <w:p w14:paraId="738700E6" w14:textId="62DDD446" w:rsidR="00161FD9" w:rsidRPr="00161FD9" w:rsidRDefault="00161FD9" w:rsidP="00161FD9">
            <w:pPr>
              <w:pStyle w:val="TAC"/>
              <w:contextualSpacing/>
            </w:pPr>
            <w:r w:rsidRPr="00161FD9">
              <w:t>1005</w:t>
            </w:r>
          </w:p>
        </w:tc>
        <w:tc>
          <w:tcPr>
            <w:tcW w:w="1270" w:type="dxa"/>
            <w:vMerge/>
          </w:tcPr>
          <w:p w14:paraId="1D3A5C56" w14:textId="77777777" w:rsidR="00161FD9" w:rsidRPr="00161FD9" w:rsidRDefault="00161FD9" w:rsidP="00161FD9">
            <w:pPr>
              <w:pStyle w:val="TAC"/>
              <w:contextualSpacing/>
            </w:pPr>
          </w:p>
        </w:tc>
        <w:tc>
          <w:tcPr>
            <w:tcW w:w="850" w:type="dxa"/>
          </w:tcPr>
          <w:p w14:paraId="62F50E8E" w14:textId="0F68ECA1" w:rsidR="00161FD9" w:rsidRPr="00D63B52" w:rsidRDefault="00161FD9" w:rsidP="00161FD9">
            <w:pPr>
              <w:pStyle w:val="TAC"/>
              <w:contextualSpacing/>
            </w:pPr>
            <w:r w:rsidRPr="00D63B52">
              <w:t>100</w:t>
            </w:r>
            <w:r w:rsidR="00056288" w:rsidRPr="00D63B52">
              <w:t>3</w:t>
            </w:r>
          </w:p>
        </w:tc>
        <w:tc>
          <w:tcPr>
            <w:tcW w:w="1670" w:type="dxa"/>
            <w:vMerge/>
          </w:tcPr>
          <w:p w14:paraId="6E3C4A14" w14:textId="77777777" w:rsidR="00161FD9" w:rsidRPr="00161FD9" w:rsidRDefault="00161FD9" w:rsidP="00161FD9">
            <w:pPr>
              <w:pStyle w:val="TAC"/>
              <w:contextualSpacing/>
            </w:pPr>
          </w:p>
        </w:tc>
        <w:tc>
          <w:tcPr>
            <w:tcW w:w="1172" w:type="dxa"/>
          </w:tcPr>
          <w:p w14:paraId="19F2E212" w14:textId="244C0A2B" w:rsidR="00161FD9" w:rsidRPr="00D63B52" w:rsidRDefault="00161FD9" w:rsidP="00161FD9">
            <w:pPr>
              <w:pStyle w:val="TAC"/>
              <w:contextualSpacing/>
            </w:pPr>
            <w:r w:rsidRPr="00D63B52">
              <w:t>100</w:t>
            </w:r>
            <w:r w:rsidR="00056288" w:rsidRPr="00D63B52">
              <w:t>6</w:t>
            </w:r>
          </w:p>
        </w:tc>
        <w:tc>
          <w:tcPr>
            <w:tcW w:w="1839" w:type="dxa"/>
          </w:tcPr>
          <w:p w14:paraId="15D7894F" w14:textId="77777777" w:rsidR="00161FD9" w:rsidRPr="00161FD9" w:rsidRDefault="00161FD9" w:rsidP="00161FD9">
            <w:pPr>
              <w:pStyle w:val="TAC"/>
              <w:contextualSpacing/>
            </w:pPr>
            <w:r w:rsidRPr="00161FD9">
              <w:t>Antenna Group6</w:t>
            </w:r>
          </w:p>
        </w:tc>
        <w:tc>
          <w:tcPr>
            <w:tcW w:w="1181" w:type="dxa"/>
          </w:tcPr>
          <w:p w14:paraId="08BB5B18" w14:textId="58E41973" w:rsidR="00161FD9" w:rsidRPr="00161FD9" w:rsidRDefault="00161FD9" w:rsidP="00161FD9">
            <w:pPr>
              <w:pStyle w:val="TAC"/>
              <w:contextualSpacing/>
            </w:pPr>
            <w:r w:rsidRPr="00161FD9">
              <w:t>1005</w:t>
            </w:r>
          </w:p>
        </w:tc>
      </w:tr>
      <w:tr w:rsidR="00161FD9" w14:paraId="793E4008" w14:textId="77777777" w:rsidTr="006113A1">
        <w:trPr>
          <w:jc w:val="center"/>
        </w:trPr>
        <w:tc>
          <w:tcPr>
            <w:tcW w:w="1086" w:type="dxa"/>
          </w:tcPr>
          <w:p w14:paraId="6BA8B4D2" w14:textId="77777777" w:rsidR="00161FD9" w:rsidRPr="003864D1" w:rsidRDefault="00161FD9" w:rsidP="00161FD9">
            <w:pPr>
              <w:pStyle w:val="TAC"/>
              <w:contextualSpacing/>
            </w:pPr>
            <w:r w:rsidRPr="003864D1">
              <w:t>6</w:t>
            </w:r>
          </w:p>
        </w:tc>
        <w:tc>
          <w:tcPr>
            <w:tcW w:w="887" w:type="dxa"/>
            <w:vMerge/>
          </w:tcPr>
          <w:p w14:paraId="422DBFB8" w14:textId="77777777" w:rsidR="00161FD9" w:rsidRPr="00161FD9" w:rsidRDefault="00161FD9" w:rsidP="00161FD9">
            <w:pPr>
              <w:pStyle w:val="TAC"/>
              <w:contextualSpacing/>
            </w:pPr>
          </w:p>
        </w:tc>
        <w:tc>
          <w:tcPr>
            <w:tcW w:w="761" w:type="dxa"/>
          </w:tcPr>
          <w:p w14:paraId="7020D12E" w14:textId="7325708C" w:rsidR="00161FD9" w:rsidRPr="00161FD9" w:rsidRDefault="00161FD9" w:rsidP="00161FD9">
            <w:pPr>
              <w:pStyle w:val="TAC"/>
              <w:contextualSpacing/>
            </w:pPr>
            <w:r w:rsidRPr="00161FD9">
              <w:t>1006</w:t>
            </w:r>
          </w:p>
        </w:tc>
        <w:tc>
          <w:tcPr>
            <w:tcW w:w="1270" w:type="dxa"/>
            <w:vMerge/>
          </w:tcPr>
          <w:p w14:paraId="3605BBA9" w14:textId="77777777" w:rsidR="00161FD9" w:rsidRPr="00161FD9" w:rsidRDefault="00161FD9" w:rsidP="00161FD9">
            <w:pPr>
              <w:pStyle w:val="TAC"/>
              <w:contextualSpacing/>
            </w:pPr>
          </w:p>
        </w:tc>
        <w:tc>
          <w:tcPr>
            <w:tcW w:w="850" w:type="dxa"/>
          </w:tcPr>
          <w:p w14:paraId="14FD163E" w14:textId="064A5431" w:rsidR="00161FD9" w:rsidRPr="00D63B52" w:rsidRDefault="00161FD9" w:rsidP="00161FD9">
            <w:pPr>
              <w:pStyle w:val="TAC"/>
              <w:contextualSpacing/>
            </w:pPr>
            <w:r w:rsidRPr="00D63B52">
              <w:t>1006</w:t>
            </w:r>
          </w:p>
        </w:tc>
        <w:tc>
          <w:tcPr>
            <w:tcW w:w="1670" w:type="dxa"/>
            <w:vMerge w:val="restart"/>
          </w:tcPr>
          <w:p w14:paraId="4C4B05D0" w14:textId="77777777" w:rsidR="00161FD9" w:rsidRPr="00161FD9" w:rsidRDefault="00161FD9" w:rsidP="00161FD9">
            <w:pPr>
              <w:pStyle w:val="TAC"/>
              <w:contextualSpacing/>
            </w:pPr>
            <w:r w:rsidRPr="00161FD9">
              <w:t>Antenna Group4</w:t>
            </w:r>
          </w:p>
        </w:tc>
        <w:tc>
          <w:tcPr>
            <w:tcW w:w="1172" w:type="dxa"/>
          </w:tcPr>
          <w:p w14:paraId="752AECBA" w14:textId="640B7F8F" w:rsidR="00161FD9" w:rsidRPr="00D63B52" w:rsidRDefault="00161FD9" w:rsidP="00161FD9">
            <w:pPr>
              <w:pStyle w:val="TAC"/>
              <w:contextualSpacing/>
            </w:pPr>
            <w:r w:rsidRPr="00D63B52">
              <w:t>100</w:t>
            </w:r>
            <w:r w:rsidR="00056288" w:rsidRPr="00D63B52">
              <w:t>3</w:t>
            </w:r>
          </w:p>
        </w:tc>
        <w:tc>
          <w:tcPr>
            <w:tcW w:w="1839" w:type="dxa"/>
          </w:tcPr>
          <w:p w14:paraId="0AC8988E" w14:textId="77777777" w:rsidR="00161FD9" w:rsidRPr="00161FD9" w:rsidRDefault="00161FD9" w:rsidP="00161FD9">
            <w:pPr>
              <w:pStyle w:val="TAC"/>
              <w:contextualSpacing/>
            </w:pPr>
            <w:r w:rsidRPr="00161FD9">
              <w:t>Antenna Group7</w:t>
            </w:r>
          </w:p>
        </w:tc>
        <w:tc>
          <w:tcPr>
            <w:tcW w:w="1181" w:type="dxa"/>
          </w:tcPr>
          <w:p w14:paraId="4C913229" w14:textId="4546BADD" w:rsidR="00161FD9" w:rsidRPr="00161FD9" w:rsidRDefault="00161FD9" w:rsidP="00161FD9">
            <w:pPr>
              <w:pStyle w:val="TAC"/>
              <w:contextualSpacing/>
            </w:pPr>
            <w:r w:rsidRPr="00161FD9">
              <w:t>1006</w:t>
            </w:r>
          </w:p>
        </w:tc>
      </w:tr>
      <w:tr w:rsidR="00161FD9" w14:paraId="632D5A86" w14:textId="77777777" w:rsidTr="006113A1">
        <w:trPr>
          <w:jc w:val="center"/>
        </w:trPr>
        <w:tc>
          <w:tcPr>
            <w:tcW w:w="1086" w:type="dxa"/>
          </w:tcPr>
          <w:p w14:paraId="642B7DBF" w14:textId="77777777" w:rsidR="00161FD9" w:rsidRPr="003864D1" w:rsidRDefault="00161FD9" w:rsidP="00161FD9">
            <w:pPr>
              <w:pStyle w:val="TAC"/>
              <w:contextualSpacing/>
            </w:pPr>
            <w:r w:rsidRPr="003864D1">
              <w:t>7</w:t>
            </w:r>
          </w:p>
        </w:tc>
        <w:tc>
          <w:tcPr>
            <w:tcW w:w="887" w:type="dxa"/>
            <w:vMerge/>
          </w:tcPr>
          <w:p w14:paraId="7383F88D" w14:textId="77777777" w:rsidR="00161FD9" w:rsidRPr="00161FD9" w:rsidRDefault="00161FD9" w:rsidP="00161FD9">
            <w:pPr>
              <w:pStyle w:val="TAC"/>
              <w:contextualSpacing/>
            </w:pPr>
          </w:p>
        </w:tc>
        <w:tc>
          <w:tcPr>
            <w:tcW w:w="761" w:type="dxa"/>
          </w:tcPr>
          <w:p w14:paraId="28E33634" w14:textId="7E5B9302" w:rsidR="00161FD9" w:rsidRPr="00161FD9" w:rsidRDefault="00161FD9" w:rsidP="00161FD9">
            <w:pPr>
              <w:pStyle w:val="TAC"/>
              <w:contextualSpacing/>
            </w:pPr>
            <w:r w:rsidRPr="00161FD9">
              <w:t>1007</w:t>
            </w:r>
          </w:p>
        </w:tc>
        <w:tc>
          <w:tcPr>
            <w:tcW w:w="1270" w:type="dxa"/>
            <w:vMerge/>
          </w:tcPr>
          <w:p w14:paraId="2FA341D5" w14:textId="77777777" w:rsidR="00161FD9" w:rsidRPr="00161FD9" w:rsidRDefault="00161FD9" w:rsidP="00161FD9">
            <w:pPr>
              <w:pStyle w:val="TAC"/>
              <w:contextualSpacing/>
            </w:pPr>
          </w:p>
        </w:tc>
        <w:tc>
          <w:tcPr>
            <w:tcW w:w="850" w:type="dxa"/>
          </w:tcPr>
          <w:p w14:paraId="25215329" w14:textId="669271C6" w:rsidR="00161FD9" w:rsidRPr="00D63B52" w:rsidRDefault="00161FD9" w:rsidP="00161FD9">
            <w:pPr>
              <w:pStyle w:val="TAC"/>
              <w:contextualSpacing/>
            </w:pPr>
            <w:r w:rsidRPr="00D63B52">
              <w:t>1007</w:t>
            </w:r>
          </w:p>
        </w:tc>
        <w:tc>
          <w:tcPr>
            <w:tcW w:w="1670" w:type="dxa"/>
            <w:vMerge/>
          </w:tcPr>
          <w:p w14:paraId="0A800A04" w14:textId="77777777" w:rsidR="00161FD9" w:rsidRPr="00161FD9" w:rsidRDefault="00161FD9" w:rsidP="00161FD9">
            <w:pPr>
              <w:pStyle w:val="TAC"/>
              <w:contextualSpacing/>
            </w:pPr>
          </w:p>
        </w:tc>
        <w:tc>
          <w:tcPr>
            <w:tcW w:w="1172" w:type="dxa"/>
          </w:tcPr>
          <w:p w14:paraId="6D0CDED1" w14:textId="5A7D3482" w:rsidR="00161FD9" w:rsidRPr="00D63B52" w:rsidRDefault="00161FD9" w:rsidP="00161FD9">
            <w:pPr>
              <w:pStyle w:val="TAC"/>
              <w:contextualSpacing/>
            </w:pPr>
            <w:r w:rsidRPr="00D63B52">
              <w:t>1007</w:t>
            </w:r>
          </w:p>
        </w:tc>
        <w:tc>
          <w:tcPr>
            <w:tcW w:w="1839" w:type="dxa"/>
          </w:tcPr>
          <w:p w14:paraId="21CCEDF1" w14:textId="77777777" w:rsidR="00161FD9" w:rsidRPr="00161FD9" w:rsidRDefault="00161FD9" w:rsidP="00161FD9">
            <w:pPr>
              <w:pStyle w:val="TAC"/>
              <w:contextualSpacing/>
            </w:pPr>
            <w:r w:rsidRPr="00161FD9">
              <w:t>Antenna Group8</w:t>
            </w:r>
          </w:p>
        </w:tc>
        <w:tc>
          <w:tcPr>
            <w:tcW w:w="1181" w:type="dxa"/>
          </w:tcPr>
          <w:p w14:paraId="4DD0ED53" w14:textId="2E778A6C" w:rsidR="00161FD9" w:rsidRPr="00161FD9" w:rsidRDefault="00161FD9" w:rsidP="00161FD9">
            <w:pPr>
              <w:pStyle w:val="TAC"/>
              <w:contextualSpacing/>
            </w:pPr>
            <w:r w:rsidRPr="00161FD9">
              <w:t>1007</w:t>
            </w:r>
          </w:p>
        </w:tc>
      </w:tr>
    </w:tbl>
    <w:p w14:paraId="54A5EA8D" w14:textId="77777777" w:rsidR="000B79D6" w:rsidRPr="000B79D6" w:rsidRDefault="000B79D6" w:rsidP="00276F56">
      <w:pPr>
        <w:rPr>
          <w:rFonts w:eastAsiaTheme="minorEastAsia"/>
          <w:lang w:eastAsia="zh-CN"/>
        </w:rPr>
      </w:pPr>
    </w:p>
    <w:p w14:paraId="38C529C9" w14:textId="30074F52" w:rsidR="007F0D2A" w:rsidRPr="002E1F55" w:rsidRDefault="00B7422E" w:rsidP="007F0D2A">
      <w:pPr>
        <w:pStyle w:val="proposal"/>
        <w:rPr>
          <w:rFonts w:eastAsiaTheme="minorEastAsia"/>
        </w:rPr>
      </w:pPr>
      <w:r>
        <w:rPr>
          <w:rFonts w:eastAsiaTheme="minorEastAsia" w:hint="eastAsia"/>
        </w:rPr>
        <w:t xml:space="preserve"> </w:t>
      </w:r>
      <w:r>
        <w:rPr>
          <w:rFonts w:eastAsiaTheme="minorEastAsia"/>
        </w:rPr>
        <w:t>A</w:t>
      </w:r>
      <w:r>
        <w:rPr>
          <w:rFonts w:eastAsiaTheme="minorEastAsia" w:hint="eastAsia"/>
        </w:rPr>
        <w:t>g</w:t>
      </w:r>
      <w:r>
        <w:rPr>
          <w:rFonts w:eastAsiaTheme="minorEastAsia"/>
        </w:rPr>
        <w:t xml:space="preserve">ree on port group definition as shown in table </w:t>
      </w:r>
      <w:r w:rsidR="001D4F6B">
        <w:t>1.</w:t>
      </w:r>
    </w:p>
    <w:p w14:paraId="33AE1F87" w14:textId="3EC7D7F5" w:rsidR="002316C3" w:rsidRDefault="002316C3" w:rsidP="003D11EC">
      <w:pPr>
        <w:rPr>
          <w:rFonts w:eastAsiaTheme="minorEastAsia"/>
          <w:lang w:eastAsia="zh-CN"/>
        </w:rPr>
      </w:pPr>
    </w:p>
    <w:p w14:paraId="13B4B48A" w14:textId="106F4DB9" w:rsidR="00161FD9" w:rsidRDefault="00161FD9" w:rsidP="00161FD9">
      <w:pPr>
        <w:pStyle w:val="title2"/>
        <w:rPr>
          <w:rFonts w:eastAsiaTheme="minorEastAsia"/>
        </w:rPr>
      </w:pPr>
      <w:r>
        <w:rPr>
          <w:rFonts w:eastAsiaTheme="minorEastAsia"/>
        </w:rPr>
        <w:t>On reduced MIMO layers</w:t>
      </w:r>
    </w:p>
    <w:p w14:paraId="3CEDC36E" w14:textId="4DDF9FEE" w:rsidR="00161FD9" w:rsidRPr="00161FD9" w:rsidRDefault="00161FD9" w:rsidP="003D11EC">
      <w:pPr>
        <w:rPr>
          <w:rFonts w:eastAsiaTheme="minorEastAsia"/>
          <w:bCs/>
          <w:szCs w:val="20"/>
          <w:lang w:eastAsia="zh-CN"/>
        </w:rPr>
      </w:pPr>
      <w:r w:rsidRPr="00161FD9">
        <w:rPr>
          <w:rFonts w:eastAsiaTheme="minorEastAsia"/>
          <w:bCs/>
          <w:szCs w:val="20"/>
          <w:lang w:eastAsia="zh-CN"/>
        </w:rPr>
        <w:t xml:space="preserve">Following </w:t>
      </w:r>
      <w:r>
        <w:rPr>
          <w:rFonts w:eastAsiaTheme="minorEastAsia"/>
          <w:bCs/>
          <w:szCs w:val="20"/>
          <w:lang w:eastAsia="zh-CN"/>
        </w:rPr>
        <w:t>proposal was discussed in RAN1#114bis without conclusion:</w:t>
      </w:r>
    </w:p>
    <w:p w14:paraId="28BA9917" w14:textId="490D30A8" w:rsidR="00161FD9" w:rsidRDefault="00161FD9" w:rsidP="00161FD9">
      <w:pPr>
        <w:ind w:leftChars="100" w:left="200"/>
        <w:rPr>
          <w:bCs/>
          <w:i/>
          <w:sz w:val="22"/>
          <w:szCs w:val="22"/>
        </w:rPr>
      </w:pPr>
      <w:r w:rsidRPr="002D1017">
        <w:rPr>
          <w:bCs/>
          <w:i/>
          <w:sz w:val="22"/>
          <w:szCs w:val="22"/>
        </w:rPr>
        <w:lastRenderedPageBreak/>
        <w:t>Extend the candidate value of the reducedMIMO-LayersFR1-UL and reducedMIMO-LayersFR2 to include {5, 6, 7, 8}.</w:t>
      </w:r>
    </w:p>
    <w:p w14:paraId="10B9945E" w14:textId="77777777" w:rsidR="00D177C0" w:rsidRDefault="00161FD9" w:rsidP="00161FD9">
      <w:pPr>
        <w:rPr>
          <w:rFonts w:eastAsiaTheme="minorEastAsia"/>
          <w:lang w:eastAsia="zh-CN"/>
        </w:rPr>
      </w:pPr>
      <w:r>
        <w:rPr>
          <w:rFonts w:eastAsiaTheme="minorEastAsia"/>
          <w:lang w:eastAsia="zh-CN"/>
        </w:rPr>
        <w:t xml:space="preserve">It was argued that without this agreement </w:t>
      </w:r>
      <w:r w:rsidR="00C54170">
        <w:rPr>
          <w:rFonts w:eastAsiaTheme="minorEastAsia"/>
          <w:lang w:eastAsia="zh-CN"/>
        </w:rPr>
        <w:t xml:space="preserve">current </w:t>
      </w:r>
      <w:r>
        <w:rPr>
          <w:rFonts w:eastAsiaTheme="minorEastAsia"/>
          <w:lang w:eastAsia="zh-CN"/>
        </w:rPr>
        <w:t xml:space="preserve">spec is broken. In our understanding, supporting higher number of layers is not necessary for UE </w:t>
      </w:r>
      <w:r w:rsidR="009748B3">
        <w:rPr>
          <w:rFonts w:eastAsiaTheme="minorEastAsia"/>
          <w:lang w:eastAsia="zh-CN"/>
        </w:rPr>
        <w:t xml:space="preserve">overheating or </w:t>
      </w:r>
      <w:r>
        <w:rPr>
          <w:rFonts w:eastAsiaTheme="minorEastAsia"/>
          <w:lang w:eastAsia="zh-CN"/>
        </w:rPr>
        <w:t>power saving.</w:t>
      </w:r>
      <w:r w:rsidR="00450F02">
        <w:rPr>
          <w:rFonts w:eastAsiaTheme="minorEastAsia"/>
          <w:lang w:eastAsia="zh-CN"/>
        </w:rPr>
        <w:t xml:space="preserve"> </w:t>
      </w:r>
    </w:p>
    <w:p w14:paraId="53340DCC" w14:textId="1B907A89" w:rsidR="0083679E" w:rsidRDefault="00450F02" w:rsidP="00161FD9">
      <w:pPr>
        <w:rPr>
          <w:rFonts w:eastAsiaTheme="minorEastAsia"/>
          <w:lang w:eastAsia="zh-CN"/>
        </w:rPr>
      </w:pPr>
      <w:r>
        <w:rPr>
          <w:rFonts w:eastAsiaTheme="minorEastAsia"/>
          <w:lang w:eastAsia="zh-CN"/>
        </w:rPr>
        <w:t xml:space="preserve">In </w:t>
      </w:r>
      <w:r w:rsidRPr="00172E97">
        <w:rPr>
          <w:rFonts w:eastAsiaTheme="minorEastAsia"/>
          <w:lang w:eastAsia="zh-CN"/>
        </w:rPr>
        <w:t>38.331</w:t>
      </w:r>
      <w:r>
        <w:rPr>
          <w:rFonts w:eastAsiaTheme="minorEastAsia"/>
          <w:lang w:eastAsia="zh-CN"/>
        </w:rPr>
        <w:t xml:space="preserve">, following </w:t>
      </w:r>
      <w:r w:rsidR="007D395E">
        <w:rPr>
          <w:rFonts w:eastAsiaTheme="minorEastAsia"/>
          <w:lang w:eastAsia="zh-CN"/>
        </w:rPr>
        <w:t>are</w:t>
      </w:r>
      <w:r>
        <w:rPr>
          <w:rFonts w:eastAsiaTheme="minorEastAsia"/>
          <w:lang w:eastAsia="zh-CN"/>
        </w:rPr>
        <w:t xml:space="preserve"> specified</w:t>
      </w:r>
      <w:r w:rsidR="007E0969">
        <w:rPr>
          <w:rFonts w:eastAsiaTheme="minorEastAsia"/>
          <w:lang w:eastAsia="zh-CN"/>
        </w:rPr>
        <w:t>:</w:t>
      </w:r>
    </w:p>
    <w:p w14:paraId="6D7443E0" w14:textId="0802DE25" w:rsidR="00F12B93" w:rsidRDefault="00F12B93" w:rsidP="00161FD9">
      <w:pPr>
        <w:rPr>
          <w:rFonts w:eastAsiaTheme="minorEastAsia"/>
          <w:lang w:eastAsia="zh-CN"/>
        </w:rPr>
      </w:pPr>
    </w:p>
    <w:p w14:paraId="7110E032" w14:textId="541AB959" w:rsidR="007D395E" w:rsidRDefault="007D395E" w:rsidP="00161FD9">
      <w:pPr>
        <w:rPr>
          <w:rFonts w:eastAsiaTheme="minorEastAsia"/>
          <w:lang w:eastAsia="zh-CN"/>
        </w:rPr>
      </w:pPr>
      <w:r>
        <w:rPr>
          <w:rFonts w:eastAsiaTheme="minorEastAsia" w:hint="eastAsia"/>
          <w:noProof/>
          <w:lang w:eastAsia="zh-CN"/>
        </w:rPr>
        <w:drawing>
          <wp:inline distT="0" distB="0" distL="0" distR="0" wp14:anchorId="20456F4A" wp14:editId="5321988A">
            <wp:extent cx="5759450" cy="689610"/>
            <wp:effectExtent l="19050" t="19050" r="1270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ducedMIMOlayers1.png"/>
                    <pic:cNvPicPr/>
                  </pic:nvPicPr>
                  <pic:blipFill>
                    <a:blip r:embed="rId11">
                      <a:extLst>
                        <a:ext uri="{28A0092B-C50C-407E-A947-70E740481C1C}">
                          <a14:useLocalDpi xmlns:a14="http://schemas.microsoft.com/office/drawing/2010/main" val="0"/>
                        </a:ext>
                      </a:extLst>
                    </a:blip>
                    <a:stretch>
                      <a:fillRect/>
                    </a:stretch>
                  </pic:blipFill>
                  <pic:spPr>
                    <a:xfrm>
                      <a:off x="0" y="0"/>
                      <a:ext cx="5759450" cy="689610"/>
                    </a:xfrm>
                    <a:prstGeom prst="rect">
                      <a:avLst/>
                    </a:prstGeom>
                    <a:ln>
                      <a:solidFill>
                        <a:schemeClr val="tx1"/>
                      </a:solidFill>
                    </a:ln>
                  </pic:spPr>
                </pic:pic>
              </a:graphicData>
            </a:graphic>
          </wp:inline>
        </w:drawing>
      </w:r>
    </w:p>
    <w:p w14:paraId="5EB26292" w14:textId="7C7C6668" w:rsidR="0083679E" w:rsidRDefault="0083679E" w:rsidP="00161FD9">
      <w:pPr>
        <w:rPr>
          <w:rFonts w:eastAsiaTheme="minorEastAsia"/>
          <w:lang w:eastAsia="zh-CN"/>
        </w:rPr>
      </w:pPr>
    </w:p>
    <w:p w14:paraId="6C1EFB71" w14:textId="045CA7D9" w:rsidR="0083679E" w:rsidRPr="00222B0D" w:rsidRDefault="00450F02" w:rsidP="00161FD9">
      <w:pPr>
        <w:rPr>
          <w:rFonts w:eastAsiaTheme="minorEastAsia"/>
          <w:lang w:eastAsia="zh-CN"/>
        </w:rPr>
      </w:pPr>
      <w:r w:rsidRPr="00222B0D">
        <w:rPr>
          <w:rFonts w:eastAsiaTheme="minorEastAsia" w:hint="eastAsia"/>
          <w:noProof/>
          <w:lang w:eastAsia="zh-CN"/>
        </w:rPr>
        <w:drawing>
          <wp:inline distT="0" distB="0" distL="0" distR="0" wp14:anchorId="719FD13B" wp14:editId="743BCCD6">
            <wp:extent cx="5759450" cy="605790"/>
            <wp:effectExtent l="19050" t="19050" r="12700" b="228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ducedMIMOlayers.png"/>
                    <pic:cNvPicPr/>
                  </pic:nvPicPr>
                  <pic:blipFill>
                    <a:blip r:embed="rId12">
                      <a:extLst>
                        <a:ext uri="{28A0092B-C50C-407E-A947-70E740481C1C}">
                          <a14:useLocalDpi xmlns:a14="http://schemas.microsoft.com/office/drawing/2010/main" val="0"/>
                        </a:ext>
                      </a:extLst>
                    </a:blip>
                    <a:stretch>
                      <a:fillRect/>
                    </a:stretch>
                  </pic:blipFill>
                  <pic:spPr>
                    <a:xfrm>
                      <a:off x="0" y="0"/>
                      <a:ext cx="5759450" cy="605790"/>
                    </a:xfrm>
                    <a:prstGeom prst="rect">
                      <a:avLst/>
                    </a:prstGeom>
                    <a:ln>
                      <a:solidFill>
                        <a:schemeClr val="tx1"/>
                      </a:solidFill>
                    </a:ln>
                  </pic:spPr>
                </pic:pic>
              </a:graphicData>
            </a:graphic>
          </wp:inline>
        </w:drawing>
      </w:r>
    </w:p>
    <w:p w14:paraId="1A108662" w14:textId="14D1FBE0" w:rsidR="00161FD9" w:rsidRDefault="003339DB" w:rsidP="00161FD9">
      <w:pPr>
        <w:rPr>
          <w:rFonts w:eastAsiaTheme="minorEastAsia"/>
          <w:lang w:eastAsia="zh-CN"/>
        </w:rPr>
      </w:pPr>
      <w:r>
        <w:rPr>
          <w:rFonts w:eastAsiaTheme="minorEastAsia"/>
          <w:lang w:eastAsia="zh-CN"/>
        </w:rPr>
        <w:t>When the UE no longer experience</w:t>
      </w:r>
      <w:r w:rsidR="0086748F">
        <w:rPr>
          <w:rFonts w:eastAsiaTheme="minorEastAsia"/>
          <w:lang w:eastAsia="zh-CN"/>
        </w:rPr>
        <w:t>s</w:t>
      </w:r>
      <w:r>
        <w:rPr>
          <w:rFonts w:eastAsiaTheme="minorEastAsia"/>
          <w:lang w:eastAsia="zh-CN"/>
        </w:rPr>
        <w:t xml:space="preserve"> overheating condition</w:t>
      </w:r>
      <w:r w:rsidR="00763F32">
        <w:rPr>
          <w:rFonts w:eastAsiaTheme="minorEastAsia"/>
          <w:lang w:eastAsia="zh-CN"/>
        </w:rPr>
        <w:t xml:space="preserve"> or no preference on the max number of MIMO layers</w:t>
      </w:r>
      <w:r>
        <w:rPr>
          <w:rFonts w:eastAsiaTheme="minorEastAsia"/>
          <w:lang w:eastAsia="zh-CN"/>
        </w:rPr>
        <w:t>, it</w:t>
      </w:r>
      <w:r w:rsidR="00222B0D">
        <w:rPr>
          <w:rFonts w:eastAsiaTheme="minorEastAsia"/>
          <w:lang w:eastAsia="zh-CN"/>
        </w:rPr>
        <w:t xml:space="preserve"> does not include reducedMaxMIMO-LayersFR1 etc. in the </w:t>
      </w:r>
      <w:r w:rsidR="0050688C">
        <w:rPr>
          <w:rFonts w:eastAsiaTheme="minorEastAsia"/>
          <w:lang w:eastAsia="zh-CN"/>
        </w:rPr>
        <w:t xml:space="preserve">UAI </w:t>
      </w:r>
      <w:r w:rsidR="00222B0D">
        <w:rPr>
          <w:rFonts w:eastAsiaTheme="minorEastAsia"/>
          <w:lang w:eastAsia="zh-CN"/>
        </w:rPr>
        <w:t xml:space="preserve">report, which means </w:t>
      </w:r>
      <w:r w:rsidR="00135518">
        <w:rPr>
          <w:rFonts w:eastAsiaTheme="minorEastAsia"/>
          <w:lang w:eastAsia="zh-CN"/>
        </w:rPr>
        <w:t>the UE can operate according to the reported UE capability</w:t>
      </w:r>
      <w:r w:rsidR="0050688C">
        <w:rPr>
          <w:rFonts w:eastAsiaTheme="minorEastAsia"/>
          <w:lang w:eastAsia="zh-CN"/>
        </w:rPr>
        <w:t xml:space="preserve"> and it is up to network to configure max MIMO layers</w:t>
      </w:r>
      <w:r w:rsidR="00135518">
        <w:rPr>
          <w:rFonts w:eastAsiaTheme="minorEastAsia"/>
          <w:lang w:eastAsia="zh-CN"/>
        </w:rPr>
        <w:t>. For example, if the UE reports max layers equal to 8 as capability</w:t>
      </w:r>
      <w:r w:rsidR="009A657E">
        <w:rPr>
          <w:rFonts w:eastAsiaTheme="minorEastAsia"/>
          <w:lang w:eastAsia="zh-CN"/>
        </w:rPr>
        <w:t xml:space="preserve">, </w:t>
      </w:r>
      <w:r w:rsidR="0086748F">
        <w:rPr>
          <w:rFonts w:eastAsiaTheme="minorEastAsia"/>
          <w:lang w:eastAsia="zh-CN"/>
        </w:rPr>
        <w:t xml:space="preserve">and </w:t>
      </w:r>
      <w:r w:rsidR="009A657E">
        <w:rPr>
          <w:rFonts w:eastAsiaTheme="minorEastAsia"/>
          <w:lang w:eastAsia="zh-CN"/>
        </w:rPr>
        <w:t xml:space="preserve">when the UE indicates </w:t>
      </w:r>
      <w:proofErr w:type="spellStart"/>
      <w:r w:rsidR="009A657E">
        <w:rPr>
          <w:rFonts w:eastAsiaTheme="minorEastAsia"/>
          <w:lang w:eastAsia="zh-CN"/>
        </w:rPr>
        <w:t>reducedMaxMIMO</w:t>
      </w:r>
      <w:proofErr w:type="spellEnd"/>
      <w:r w:rsidR="009A657E">
        <w:rPr>
          <w:rFonts w:eastAsiaTheme="minorEastAsia"/>
          <w:lang w:eastAsia="zh-CN"/>
        </w:rPr>
        <w:t xml:space="preserve">-Layers as 4 </w:t>
      </w:r>
      <w:r w:rsidR="00F1158D">
        <w:rPr>
          <w:rFonts w:eastAsiaTheme="minorEastAsia"/>
          <w:lang w:eastAsia="zh-CN"/>
        </w:rPr>
        <w:t>for</w:t>
      </w:r>
      <w:r w:rsidR="009A657E">
        <w:rPr>
          <w:rFonts w:eastAsiaTheme="minorEastAsia"/>
          <w:lang w:eastAsia="zh-CN"/>
        </w:rPr>
        <w:t xml:space="preserve"> power saving or overheating</w:t>
      </w:r>
      <w:r w:rsidR="00653440">
        <w:rPr>
          <w:rFonts w:eastAsiaTheme="minorEastAsia"/>
          <w:lang w:eastAsia="zh-CN"/>
        </w:rPr>
        <w:t xml:space="preserve"> purpose</w:t>
      </w:r>
      <w:r w:rsidR="009A657E">
        <w:rPr>
          <w:rFonts w:eastAsiaTheme="minorEastAsia"/>
          <w:lang w:eastAsia="zh-CN"/>
        </w:rPr>
        <w:t xml:space="preserve"> then the network </w:t>
      </w:r>
      <w:r w:rsidR="00763F32">
        <w:rPr>
          <w:rFonts w:eastAsiaTheme="minorEastAsia"/>
          <w:lang w:eastAsia="zh-CN"/>
        </w:rPr>
        <w:t>configures/</w:t>
      </w:r>
      <w:r w:rsidR="009A657E">
        <w:rPr>
          <w:rFonts w:eastAsiaTheme="minorEastAsia"/>
          <w:lang w:eastAsia="zh-CN"/>
        </w:rPr>
        <w:t>schedules the UE up to rank 4</w:t>
      </w:r>
      <w:r w:rsidR="001A6A83">
        <w:rPr>
          <w:rFonts w:eastAsiaTheme="minorEastAsia"/>
          <w:lang w:eastAsia="zh-CN"/>
        </w:rPr>
        <w:t>.</w:t>
      </w:r>
      <w:r w:rsidR="009A657E">
        <w:rPr>
          <w:rFonts w:eastAsiaTheme="minorEastAsia"/>
          <w:lang w:eastAsia="zh-CN"/>
        </w:rPr>
        <w:t xml:space="preserve"> </w:t>
      </w:r>
      <w:r w:rsidR="001A6A83">
        <w:rPr>
          <w:rFonts w:eastAsiaTheme="minorEastAsia"/>
          <w:lang w:eastAsia="zh-CN"/>
        </w:rPr>
        <w:t xml:space="preserve">When </w:t>
      </w:r>
      <w:r w:rsidR="00763F32">
        <w:rPr>
          <w:rFonts w:eastAsiaTheme="minorEastAsia"/>
          <w:lang w:eastAsia="zh-CN"/>
        </w:rPr>
        <w:t xml:space="preserve">the UE </w:t>
      </w:r>
      <w:r w:rsidR="001A6A83">
        <w:rPr>
          <w:rFonts w:eastAsiaTheme="minorEastAsia"/>
          <w:lang w:eastAsia="zh-CN"/>
        </w:rPr>
        <w:t xml:space="preserve">no longer experiences overheating condition or power saving is not required, the UE </w:t>
      </w:r>
      <w:r w:rsidR="001A6A83" w:rsidRPr="00F1158D">
        <w:rPr>
          <w:rFonts w:eastAsiaTheme="minorEastAsia"/>
          <w:lang w:eastAsia="zh-CN"/>
        </w:rPr>
        <w:t>report</w:t>
      </w:r>
      <w:r w:rsidR="00763F32">
        <w:rPr>
          <w:rFonts w:eastAsiaTheme="minorEastAsia"/>
          <w:lang w:eastAsia="zh-CN"/>
        </w:rPr>
        <w:t>s</w:t>
      </w:r>
      <w:r w:rsidR="00F1158D" w:rsidRPr="00F1158D">
        <w:rPr>
          <w:rFonts w:eastAsiaTheme="minorEastAsia"/>
          <w:lang w:eastAsia="zh-CN"/>
        </w:rPr>
        <w:t xml:space="preserve"> UAI</w:t>
      </w:r>
      <w:r w:rsidR="001A6A83">
        <w:rPr>
          <w:rFonts w:eastAsiaTheme="minorEastAsia"/>
          <w:lang w:eastAsia="zh-CN"/>
        </w:rPr>
        <w:t xml:space="preserve"> again without including reducedMaxMIMO-LayersFR1 etc. </w:t>
      </w:r>
      <w:r w:rsidR="00DC0D7C">
        <w:rPr>
          <w:rFonts w:eastAsiaTheme="minorEastAsia"/>
          <w:lang w:eastAsia="zh-CN"/>
        </w:rPr>
        <w:t xml:space="preserve">then the network can </w:t>
      </w:r>
      <w:r w:rsidR="00F1158D">
        <w:rPr>
          <w:rFonts w:eastAsiaTheme="minorEastAsia"/>
          <w:lang w:eastAsia="zh-CN"/>
        </w:rPr>
        <w:t>configure/</w:t>
      </w:r>
      <w:r w:rsidR="00DC0D7C">
        <w:rPr>
          <w:rFonts w:eastAsiaTheme="minorEastAsia"/>
          <w:lang w:eastAsia="zh-CN"/>
        </w:rPr>
        <w:t>schedule up to rank 8.</w:t>
      </w:r>
    </w:p>
    <w:p w14:paraId="19115C4F" w14:textId="29101620" w:rsidR="00161FD9" w:rsidRPr="0021332D" w:rsidRDefault="00161FD9" w:rsidP="00161FD9">
      <w:pPr>
        <w:rPr>
          <w:rFonts w:eastAsiaTheme="minorEastAsia"/>
          <w:lang w:eastAsia="zh-CN"/>
        </w:rPr>
      </w:pPr>
    </w:p>
    <w:p w14:paraId="692D886A" w14:textId="2678D287" w:rsidR="00161FD9" w:rsidRDefault="00161FD9" w:rsidP="00161FD9">
      <w:pPr>
        <w:pStyle w:val="proposal"/>
        <w:rPr>
          <w:rFonts w:eastAsiaTheme="minorEastAsia"/>
        </w:rPr>
      </w:pPr>
      <w:r w:rsidRPr="00161FD9">
        <w:rPr>
          <w:rFonts w:eastAsiaTheme="minorEastAsia"/>
        </w:rPr>
        <w:t>Exten</w:t>
      </w:r>
      <w:r>
        <w:rPr>
          <w:rFonts w:eastAsiaTheme="minorEastAsia"/>
        </w:rPr>
        <w:t>sion of</w:t>
      </w:r>
      <w:r w:rsidRPr="00161FD9">
        <w:rPr>
          <w:rFonts w:eastAsiaTheme="minorEastAsia"/>
        </w:rPr>
        <w:t xml:space="preserve"> </w:t>
      </w:r>
      <w:r>
        <w:rPr>
          <w:rFonts w:eastAsiaTheme="minorEastAsia"/>
        </w:rPr>
        <w:t>the candidate</w:t>
      </w:r>
      <w:r w:rsidRPr="00161FD9">
        <w:rPr>
          <w:rFonts w:eastAsiaTheme="minorEastAsia"/>
        </w:rPr>
        <w:t xml:space="preserve"> value</w:t>
      </w:r>
      <w:r>
        <w:rPr>
          <w:rFonts w:eastAsiaTheme="minorEastAsia"/>
        </w:rPr>
        <w:t>s</w:t>
      </w:r>
      <w:r w:rsidRPr="00161FD9">
        <w:rPr>
          <w:rFonts w:eastAsiaTheme="minorEastAsia"/>
        </w:rPr>
        <w:t xml:space="preserve"> of the reducedMIMO-LayersFR1-UL and reducedMIMO-LayersFR2 to {5, 6, 7, 8}</w:t>
      </w:r>
      <w:r w:rsidR="00821AAA">
        <w:rPr>
          <w:rFonts w:eastAsiaTheme="minorEastAsia"/>
        </w:rPr>
        <w:t xml:space="preserve"> is not needed. </w:t>
      </w:r>
    </w:p>
    <w:p w14:paraId="1182C285" w14:textId="77777777" w:rsidR="00161FD9" w:rsidRDefault="00161FD9" w:rsidP="00161FD9">
      <w:pPr>
        <w:rPr>
          <w:rFonts w:eastAsiaTheme="minorEastAsia"/>
          <w:lang w:eastAsia="zh-CN"/>
        </w:rPr>
      </w:pPr>
    </w:p>
    <w:p w14:paraId="2E80A30F" w14:textId="77777777" w:rsidR="006621B6" w:rsidRPr="008B4C07" w:rsidRDefault="006621B6" w:rsidP="006B1093">
      <w:pPr>
        <w:rPr>
          <w:rFonts w:eastAsiaTheme="minorEastAsia"/>
          <w:lang w:eastAsia="zh-CN"/>
        </w:rPr>
      </w:pPr>
    </w:p>
    <w:p w14:paraId="58BD7CCC" w14:textId="149B37CF" w:rsidR="00C40E85" w:rsidRDefault="00E16AA1" w:rsidP="00C914FE">
      <w:pPr>
        <w:pStyle w:val="title1"/>
      </w:pPr>
      <w:r w:rsidRPr="00C914FE">
        <w:t xml:space="preserve">Conclusions </w:t>
      </w:r>
    </w:p>
    <w:p w14:paraId="21B8B494" w14:textId="0156D12A" w:rsidR="00C40E85" w:rsidRDefault="00401710" w:rsidP="00C40E85">
      <w:pPr>
        <w:rPr>
          <w:rFonts w:eastAsiaTheme="minorEastAsia"/>
          <w:lang w:eastAsia="zh-CN"/>
        </w:rPr>
      </w:pPr>
      <w:r>
        <w:rPr>
          <w:rFonts w:eastAsiaTheme="minorEastAsia"/>
          <w:lang w:eastAsia="zh-CN"/>
        </w:rPr>
        <w:t xml:space="preserve">In this contribution, </w:t>
      </w:r>
      <w:r w:rsidR="00BC4BF6">
        <w:rPr>
          <w:rFonts w:eastAsiaTheme="minorEastAsia"/>
          <w:lang w:eastAsia="zh-CN"/>
        </w:rPr>
        <w:t xml:space="preserve">we </w:t>
      </w:r>
      <w:r w:rsidR="001834AD">
        <w:rPr>
          <w:rFonts w:eastAsiaTheme="minorEastAsia"/>
          <w:lang w:eastAsia="zh-CN"/>
        </w:rPr>
        <w:t>discussed</w:t>
      </w:r>
      <w:r w:rsidR="00D177C0">
        <w:rPr>
          <w:rFonts w:eastAsiaTheme="minorEastAsia"/>
          <w:lang w:eastAsia="zh-CN"/>
        </w:rPr>
        <w:t xml:space="preserve"> some of the</w:t>
      </w:r>
      <w:r w:rsidR="001834AD">
        <w:rPr>
          <w:rFonts w:eastAsiaTheme="minorEastAsia"/>
          <w:lang w:eastAsia="zh-CN"/>
        </w:rPr>
        <w:t xml:space="preserve"> remaining issues, we have following proposals:</w:t>
      </w:r>
      <w:r w:rsidR="00035E6F">
        <w:rPr>
          <w:rFonts w:eastAsiaTheme="minorEastAsia"/>
          <w:lang w:eastAsia="zh-CN"/>
        </w:rPr>
        <w:t xml:space="preserve"> </w:t>
      </w:r>
    </w:p>
    <w:bookmarkEnd w:id="3"/>
    <w:bookmarkEnd w:id="4"/>
    <w:p w14:paraId="32B8A383" w14:textId="77777777" w:rsidR="00747D1C" w:rsidRPr="00747D1C" w:rsidRDefault="00747D1C" w:rsidP="00747D1C">
      <w:pPr>
        <w:pStyle w:val="proposal"/>
        <w:numPr>
          <w:ilvl w:val="0"/>
          <w:numId w:val="30"/>
        </w:numPr>
        <w:rPr>
          <w:rFonts w:eastAsiaTheme="minorEastAsia"/>
        </w:rPr>
      </w:pPr>
      <w:r w:rsidRPr="00747D1C">
        <w:rPr>
          <w:rFonts w:eastAsiaTheme="minorEastAsia"/>
        </w:rPr>
        <w:t>A</w:t>
      </w:r>
      <w:r w:rsidRPr="00747D1C">
        <w:rPr>
          <w:rFonts w:eastAsiaTheme="minorEastAsia" w:hint="eastAsia"/>
        </w:rPr>
        <w:t>g</w:t>
      </w:r>
      <w:r w:rsidRPr="00747D1C">
        <w:rPr>
          <w:rFonts w:eastAsiaTheme="minorEastAsia"/>
        </w:rPr>
        <w:t xml:space="preserve">ree on port group definition as shown in table </w:t>
      </w:r>
      <w:r>
        <w:t>1.</w:t>
      </w:r>
    </w:p>
    <w:p w14:paraId="24BB1BDC" w14:textId="77777777" w:rsidR="00747D1C" w:rsidRPr="00747D1C" w:rsidRDefault="00747D1C" w:rsidP="00747D1C">
      <w:pPr>
        <w:pStyle w:val="proposal"/>
        <w:numPr>
          <w:ilvl w:val="0"/>
          <w:numId w:val="30"/>
        </w:numPr>
        <w:rPr>
          <w:rFonts w:eastAsiaTheme="minorEastAsia"/>
        </w:rPr>
      </w:pPr>
      <w:r w:rsidRPr="00747D1C">
        <w:rPr>
          <w:rFonts w:eastAsiaTheme="minorEastAsia"/>
        </w:rPr>
        <w:t xml:space="preserve">Extension of the candidate values of the reducedMIMO-LayersFR1-UL and reducedMIMO-LayersFR2 to {5, 6, 7, 8} is not needed. </w:t>
      </w:r>
    </w:p>
    <w:p w14:paraId="392883C4" w14:textId="77777777" w:rsidR="00747D1C" w:rsidRPr="00747D1C" w:rsidRDefault="00747D1C" w:rsidP="00747D1C">
      <w:pPr>
        <w:rPr>
          <w:rFonts w:eastAsiaTheme="minorEastAsia"/>
          <w:lang w:eastAsia="zh-CN"/>
        </w:rPr>
      </w:pPr>
      <w:bookmarkStart w:id="5" w:name="_GoBack"/>
      <w:bookmarkEnd w:id="5"/>
    </w:p>
    <w:p w14:paraId="395E9BFC" w14:textId="77777777" w:rsidR="00B54B97" w:rsidRPr="00747D1C" w:rsidRDefault="00B54B97" w:rsidP="00747D1C">
      <w:pPr>
        <w:pStyle w:val="proposal"/>
        <w:numPr>
          <w:ilvl w:val="0"/>
          <w:numId w:val="0"/>
        </w:numPr>
        <w:rPr>
          <w:rFonts w:eastAsiaTheme="minorEastAsia"/>
        </w:rPr>
      </w:pPr>
    </w:p>
    <w:sectPr w:rsidR="00B54B97" w:rsidRPr="00747D1C"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5A639" w14:textId="77777777" w:rsidR="00820E11" w:rsidRDefault="00820E11">
      <w:r>
        <w:separator/>
      </w:r>
    </w:p>
  </w:endnote>
  <w:endnote w:type="continuationSeparator" w:id="0">
    <w:p w14:paraId="5ACF62B4" w14:textId="77777777" w:rsidR="00820E11" w:rsidRDefault="00820E11">
      <w:r>
        <w:continuationSeparator/>
      </w:r>
    </w:p>
  </w:endnote>
  <w:endnote w:type="continuationNotice" w:id="1">
    <w:p w14:paraId="698B90E7" w14:textId="77777777" w:rsidR="00820E11" w:rsidRDefault="00820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54B3C" w14:textId="77777777" w:rsidR="00820E11" w:rsidRDefault="00820E11">
      <w:r>
        <w:separator/>
      </w:r>
    </w:p>
  </w:footnote>
  <w:footnote w:type="continuationSeparator" w:id="0">
    <w:p w14:paraId="13988896" w14:textId="77777777" w:rsidR="00820E11" w:rsidRDefault="00820E11">
      <w:r>
        <w:continuationSeparator/>
      </w:r>
    </w:p>
  </w:footnote>
  <w:footnote w:type="continuationNotice" w:id="1">
    <w:p w14:paraId="2787349F" w14:textId="77777777" w:rsidR="00820E11" w:rsidRDefault="00820E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E0ACF" w:rsidRDefault="007E0AC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6954F5"/>
    <w:multiLevelType w:val="hybridMultilevel"/>
    <w:tmpl w:val="9D3ECB3A"/>
    <w:lvl w:ilvl="0" w:tplc="F4749C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1"/>
  </w:num>
  <w:num w:numId="3">
    <w:abstractNumId w:val="10"/>
  </w:num>
  <w:num w:numId="4">
    <w:abstractNumId w:val="15"/>
  </w:num>
  <w:num w:numId="5">
    <w:abstractNumId w:val="8"/>
  </w:num>
  <w:num w:numId="6">
    <w:abstractNumId w:val="7"/>
  </w:num>
  <w:num w:numId="7">
    <w:abstractNumId w:val="13"/>
  </w:num>
  <w:num w:numId="8">
    <w:abstractNumId w:val="5"/>
  </w:num>
  <w:num w:numId="9">
    <w:abstractNumId w:val="3"/>
  </w:num>
  <w:num w:numId="10">
    <w:abstractNumId w:val="4"/>
  </w:num>
  <w:num w:numId="11">
    <w:abstractNumId w:val="11"/>
  </w:num>
  <w:num w:numId="12">
    <w:abstractNumId w:val="0"/>
  </w:num>
  <w:num w:numId="13">
    <w:abstractNumId w:val="19"/>
  </w:num>
  <w:num w:numId="14">
    <w:abstractNumId w:val="1"/>
  </w:num>
  <w:num w:numId="15">
    <w:abstractNumId w:val="14"/>
  </w:num>
  <w:num w:numId="16">
    <w:abstractNumId w:val="6"/>
  </w:num>
  <w:num w:numId="17">
    <w:abstractNumId w:val="17"/>
  </w:num>
  <w:num w:numId="18">
    <w:abstractNumId w:val="18"/>
  </w:num>
  <w:num w:numId="19">
    <w:abstractNumId w:val="2"/>
  </w:num>
  <w:num w:numId="20">
    <w:abstractNumId w:val="9"/>
  </w:num>
  <w:num w:numId="21">
    <w:abstractNumId w:val="12"/>
  </w:num>
  <w:num w:numId="22">
    <w:abstractNumId w:val="3"/>
  </w:num>
  <w:num w:numId="23">
    <w:abstractNumId w:val="3"/>
  </w:num>
  <w:num w:numId="24">
    <w:abstractNumId w:val="4"/>
  </w:num>
  <w:num w:numId="25">
    <w:abstractNumId w:val="3"/>
    <w:lvlOverride w:ilvl="0">
      <w:startOverride w:val="1"/>
    </w:lvlOverride>
  </w:num>
  <w:num w:numId="26">
    <w:abstractNumId w:val="3"/>
  </w:num>
  <w:num w:numId="27">
    <w:abstractNumId w:val="20"/>
  </w:num>
  <w:num w:numId="28">
    <w:abstractNumId w:val="4"/>
  </w:num>
  <w:num w:numId="29">
    <w:abstractNumId w:val="3"/>
  </w:num>
  <w:num w:numId="30">
    <w:abstractNumId w:val="3"/>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204"/>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388"/>
    <w:rsid w:val="000316A8"/>
    <w:rsid w:val="00031819"/>
    <w:rsid w:val="00031855"/>
    <w:rsid w:val="00032104"/>
    <w:rsid w:val="000324B9"/>
    <w:rsid w:val="000325F0"/>
    <w:rsid w:val="000325F7"/>
    <w:rsid w:val="00032CE0"/>
    <w:rsid w:val="00033319"/>
    <w:rsid w:val="000338A4"/>
    <w:rsid w:val="00033D65"/>
    <w:rsid w:val="00033D8B"/>
    <w:rsid w:val="00033F30"/>
    <w:rsid w:val="00034864"/>
    <w:rsid w:val="00034984"/>
    <w:rsid w:val="00034A76"/>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35B"/>
    <w:rsid w:val="000464B2"/>
    <w:rsid w:val="00046517"/>
    <w:rsid w:val="00046C1C"/>
    <w:rsid w:val="000471CE"/>
    <w:rsid w:val="00047398"/>
    <w:rsid w:val="000473DB"/>
    <w:rsid w:val="00047423"/>
    <w:rsid w:val="00047D75"/>
    <w:rsid w:val="00050715"/>
    <w:rsid w:val="0005107B"/>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288"/>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036"/>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37F"/>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77A"/>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B79D6"/>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D7B7C"/>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8B"/>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518"/>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1FD9"/>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AA"/>
    <w:rsid w:val="001702B2"/>
    <w:rsid w:val="001707AA"/>
    <w:rsid w:val="0017096A"/>
    <w:rsid w:val="00170B62"/>
    <w:rsid w:val="00170B65"/>
    <w:rsid w:val="00170ED8"/>
    <w:rsid w:val="00171558"/>
    <w:rsid w:val="00171ED2"/>
    <w:rsid w:val="00172A6A"/>
    <w:rsid w:val="00172D8C"/>
    <w:rsid w:val="00172E1E"/>
    <w:rsid w:val="00172E97"/>
    <w:rsid w:val="00173C76"/>
    <w:rsid w:val="001743B2"/>
    <w:rsid w:val="0017466E"/>
    <w:rsid w:val="001748A3"/>
    <w:rsid w:val="00175121"/>
    <w:rsid w:val="00175564"/>
    <w:rsid w:val="001759F9"/>
    <w:rsid w:val="00175B63"/>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4AD"/>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6BE"/>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6A83"/>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DD1"/>
    <w:rsid w:val="001D155F"/>
    <w:rsid w:val="001D1660"/>
    <w:rsid w:val="001D201F"/>
    <w:rsid w:val="001D243B"/>
    <w:rsid w:val="001D2CE6"/>
    <w:rsid w:val="001D2DA4"/>
    <w:rsid w:val="001D3507"/>
    <w:rsid w:val="001D363E"/>
    <w:rsid w:val="001D38AE"/>
    <w:rsid w:val="001D3CC4"/>
    <w:rsid w:val="001D415C"/>
    <w:rsid w:val="001D4F6B"/>
    <w:rsid w:val="001D5705"/>
    <w:rsid w:val="001D5B63"/>
    <w:rsid w:val="001D5C94"/>
    <w:rsid w:val="001D6C50"/>
    <w:rsid w:val="001D6C5E"/>
    <w:rsid w:val="001D6E2D"/>
    <w:rsid w:val="001D74FE"/>
    <w:rsid w:val="001D75C7"/>
    <w:rsid w:val="001D76CC"/>
    <w:rsid w:val="001E04C9"/>
    <w:rsid w:val="001E085D"/>
    <w:rsid w:val="001E0FEC"/>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480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32D"/>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CB3"/>
    <w:rsid w:val="00221D1E"/>
    <w:rsid w:val="00221E5F"/>
    <w:rsid w:val="00221F3B"/>
    <w:rsid w:val="002225F4"/>
    <w:rsid w:val="00222AEC"/>
    <w:rsid w:val="00222B0D"/>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AA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1EB"/>
    <w:rsid w:val="0024530E"/>
    <w:rsid w:val="002457C9"/>
    <w:rsid w:val="00245B09"/>
    <w:rsid w:val="00245CE1"/>
    <w:rsid w:val="00245F1A"/>
    <w:rsid w:val="00246453"/>
    <w:rsid w:val="002464CE"/>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124"/>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6F56"/>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1F55"/>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6446"/>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79F"/>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0C4"/>
    <w:rsid w:val="003261E7"/>
    <w:rsid w:val="003266C9"/>
    <w:rsid w:val="00326888"/>
    <w:rsid w:val="00326BE9"/>
    <w:rsid w:val="00326D1B"/>
    <w:rsid w:val="00327290"/>
    <w:rsid w:val="0032781A"/>
    <w:rsid w:val="003278F0"/>
    <w:rsid w:val="00327A29"/>
    <w:rsid w:val="00327B02"/>
    <w:rsid w:val="003302F1"/>
    <w:rsid w:val="0033077D"/>
    <w:rsid w:val="00330F36"/>
    <w:rsid w:val="003315AB"/>
    <w:rsid w:val="003315AE"/>
    <w:rsid w:val="003316B7"/>
    <w:rsid w:val="003324D7"/>
    <w:rsid w:val="00332C58"/>
    <w:rsid w:val="00332DB3"/>
    <w:rsid w:val="0033325C"/>
    <w:rsid w:val="00333502"/>
    <w:rsid w:val="0033364B"/>
    <w:rsid w:val="003339DB"/>
    <w:rsid w:val="003339EC"/>
    <w:rsid w:val="003339FC"/>
    <w:rsid w:val="00333C0A"/>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611"/>
    <w:rsid w:val="00352B87"/>
    <w:rsid w:val="00352C3E"/>
    <w:rsid w:val="00353048"/>
    <w:rsid w:val="003530F5"/>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6CA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52"/>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85D"/>
    <w:rsid w:val="003C7ED7"/>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195"/>
    <w:rsid w:val="003D7269"/>
    <w:rsid w:val="003D7328"/>
    <w:rsid w:val="003D7850"/>
    <w:rsid w:val="003D7D48"/>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7AE"/>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0F02"/>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C9"/>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6B4"/>
    <w:rsid w:val="00486923"/>
    <w:rsid w:val="00486D6C"/>
    <w:rsid w:val="00486F80"/>
    <w:rsid w:val="00487C92"/>
    <w:rsid w:val="004900BE"/>
    <w:rsid w:val="00490608"/>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873"/>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4C2"/>
    <w:rsid w:val="004D0B78"/>
    <w:rsid w:val="004D0BAF"/>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88C"/>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43A"/>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487E"/>
    <w:rsid w:val="00564A33"/>
    <w:rsid w:val="00564A6A"/>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2DB9"/>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880"/>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6E1"/>
    <w:rsid w:val="005D2E7F"/>
    <w:rsid w:val="005D2F1C"/>
    <w:rsid w:val="005D3067"/>
    <w:rsid w:val="005D3A94"/>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AF6"/>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440"/>
    <w:rsid w:val="00653561"/>
    <w:rsid w:val="00653578"/>
    <w:rsid w:val="006538B8"/>
    <w:rsid w:val="006538DD"/>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5EE"/>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71E"/>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6F25"/>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4E3A"/>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47D1C"/>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32"/>
    <w:rsid w:val="00763FC4"/>
    <w:rsid w:val="00764014"/>
    <w:rsid w:val="00764285"/>
    <w:rsid w:val="007645BB"/>
    <w:rsid w:val="007645E7"/>
    <w:rsid w:val="007646A3"/>
    <w:rsid w:val="00764831"/>
    <w:rsid w:val="00764AF8"/>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B2"/>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225"/>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3F8"/>
    <w:rsid w:val="007B14C2"/>
    <w:rsid w:val="007B173E"/>
    <w:rsid w:val="007B1C8B"/>
    <w:rsid w:val="007B1C98"/>
    <w:rsid w:val="007B38FD"/>
    <w:rsid w:val="007B3908"/>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383"/>
    <w:rsid w:val="007D3749"/>
    <w:rsid w:val="007D395E"/>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969"/>
    <w:rsid w:val="007E0AC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62B6"/>
    <w:rsid w:val="007E72AA"/>
    <w:rsid w:val="007E746D"/>
    <w:rsid w:val="007E7525"/>
    <w:rsid w:val="007E75B1"/>
    <w:rsid w:val="007F0256"/>
    <w:rsid w:val="007F0604"/>
    <w:rsid w:val="007F09EA"/>
    <w:rsid w:val="007F0D2A"/>
    <w:rsid w:val="007F0DC3"/>
    <w:rsid w:val="007F15A7"/>
    <w:rsid w:val="007F1947"/>
    <w:rsid w:val="007F23E1"/>
    <w:rsid w:val="007F2780"/>
    <w:rsid w:val="007F2945"/>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E11"/>
    <w:rsid w:val="00820F00"/>
    <w:rsid w:val="00821622"/>
    <w:rsid w:val="008217E8"/>
    <w:rsid w:val="00821AAA"/>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1F0"/>
    <w:rsid w:val="00833705"/>
    <w:rsid w:val="00833ECE"/>
    <w:rsid w:val="008341D8"/>
    <w:rsid w:val="00834534"/>
    <w:rsid w:val="0083461E"/>
    <w:rsid w:val="00834883"/>
    <w:rsid w:val="00834888"/>
    <w:rsid w:val="00834A62"/>
    <w:rsid w:val="00835754"/>
    <w:rsid w:val="00835899"/>
    <w:rsid w:val="00835F2A"/>
    <w:rsid w:val="00836757"/>
    <w:rsid w:val="0083679E"/>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FCA"/>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8F"/>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4C07"/>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ACD"/>
    <w:rsid w:val="00944BCB"/>
    <w:rsid w:val="00944F41"/>
    <w:rsid w:val="0094537F"/>
    <w:rsid w:val="009453B7"/>
    <w:rsid w:val="00945823"/>
    <w:rsid w:val="00945833"/>
    <w:rsid w:val="00945D36"/>
    <w:rsid w:val="00945D69"/>
    <w:rsid w:val="00945FC0"/>
    <w:rsid w:val="00946158"/>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817"/>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48B3"/>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AB1"/>
    <w:rsid w:val="00986BDD"/>
    <w:rsid w:val="00986D96"/>
    <w:rsid w:val="009900C7"/>
    <w:rsid w:val="009903AF"/>
    <w:rsid w:val="0099046B"/>
    <w:rsid w:val="0099103C"/>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57E"/>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396"/>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B50"/>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3CF2"/>
    <w:rsid w:val="00A049C1"/>
    <w:rsid w:val="00A05821"/>
    <w:rsid w:val="00A05B8F"/>
    <w:rsid w:val="00A05DFB"/>
    <w:rsid w:val="00A06460"/>
    <w:rsid w:val="00A06890"/>
    <w:rsid w:val="00A06DCB"/>
    <w:rsid w:val="00A06E73"/>
    <w:rsid w:val="00A070DA"/>
    <w:rsid w:val="00A0778F"/>
    <w:rsid w:val="00A077F0"/>
    <w:rsid w:val="00A07B31"/>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55"/>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D35"/>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8EA"/>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0D9"/>
    <w:rsid w:val="00AA238E"/>
    <w:rsid w:val="00AA2E97"/>
    <w:rsid w:val="00AA347A"/>
    <w:rsid w:val="00AA363A"/>
    <w:rsid w:val="00AA3EFA"/>
    <w:rsid w:val="00AA40FC"/>
    <w:rsid w:val="00AA42FB"/>
    <w:rsid w:val="00AA4661"/>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C7B22"/>
    <w:rsid w:val="00AD02BF"/>
    <w:rsid w:val="00AD04B0"/>
    <w:rsid w:val="00AD04E0"/>
    <w:rsid w:val="00AD1109"/>
    <w:rsid w:val="00AD1681"/>
    <w:rsid w:val="00AD1FAD"/>
    <w:rsid w:val="00AD20D0"/>
    <w:rsid w:val="00AD21C0"/>
    <w:rsid w:val="00AD2B53"/>
    <w:rsid w:val="00AD300B"/>
    <w:rsid w:val="00AD3268"/>
    <w:rsid w:val="00AD378F"/>
    <w:rsid w:val="00AD4549"/>
    <w:rsid w:val="00AD545B"/>
    <w:rsid w:val="00AD545D"/>
    <w:rsid w:val="00AD5795"/>
    <w:rsid w:val="00AD5962"/>
    <w:rsid w:val="00AD5A35"/>
    <w:rsid w:val="00AD69D2"/>
    <w:rsid w:val="00AD7107"/>
    <w:rsid w:val="00AD733A"/>
    <w:rsid w:val="00AD741B"/>
    <w:rsid w:val="00AD7771"/>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07BA3"/>
    <w:rsid w:val="00B101F1"/>
    <w:rsid w:val="00B1067C"/>
    <w:rsid w:val="00B10F24"/>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3D3"/>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2B73"/>
    <w:rsid w:val="00B33AE8"/>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B97"/>
    <w:rsid w:val="00B54D5D"/>
    <w:rsid w:val="00B54FF8"/>
    <w:rsid w:val="00B5582C"/>
    <w:rsid w:val="00B55A25"/>
    <w:rsid w:val="00B55E70"/>
    <w:rsid w:val="00B5635A"/>
    <w:rsid w:val="00B563A7"/>
    <w:rsid w:val="00B57477"/>
    <w:rsid w:val="00B574C7"/>
    <w:rsid w:val="00B57DCA"/>
    <w:rsid w:val="00B60228"/>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22E"/>
    <w:rsid w:val="00B74306"/>
    <w:rsid w:val="00B746D0"/>
    <w:rsid w:val="00B74CA6"/>
    <w:rsid w:val="00B75419"/>
    <w:rsid w:val="00B755E5"/>
    <w:rsid w:val="00B7595E"/>
    <w:rsid w:val="00B75A21"/>
    <w:rsid w:val="00B75E5B"/>
    <w:rsid w:val="00B76550"/>
    <w:rsid w:val="00B76977"/>
    <w:rsid w:val="00B769CE"/>
    <w:rsid w:val="00B7718E"/>
    <w:rsid w:val="00B772DD"/>
    <w:rsid w:val="00B77AFF"/>
    <w:rsid w:val="00B80AAC"/>
    <w:rsid w:val="00B81152"/>
    <w:rsid w:val="00B815C2"/>
    <w:rsid w:val="00B817A2"/>
    <w:rsid w:val="00B817E7"/>
    <w:rsid w:val="00B819EA"/>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6947"/>
    <w:rsid w:val="00B87285"/>
    <w:rsid w:val="00B872ED"/>
    <w:rsid w:val="00B8766D"/>
    <w:rsid w:val="00B8794B"/>
    <w:rsid w:val="00B87A37"/>
    <w:rsid w:val="00B87ABC"/>
    <w:rsid w:val="00B87BD8"/>
    <w:rsid w:val="00B87FBC"/>
    <w:rsid w:val="00B911E7"/>
    <w:rsid w:val="00B92F24"/>
    <w:rsid w:val="00B93401"/>
    <w:rsid w:val="00B934AC"/>
    <w:rsid w:val="00B9511E"/>
    <w:rsid w:val="00B95B1D"/>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0DF"/>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A8"/>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043"/>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531"/>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170"/>
    <w:rsid w:val="00C5458E"/>
    <w:rsid w:val="00C54719"/>
    <w:rsid w:val="00C5484E"/>
    <w:rsid w:val="00C54C1F"/>
    <w:rsid w:val="00C54E64"/>
    <w:rsid w:val="00C552C3"/>
    <w:rsid w:val="00C5539C"/>
    <w:rsid w:val="00C55524"/>
    <w:rsid w:val="00C555A3"/>
    <w:rsid w:val="00C559EF"/>
    <w:rsid w:val="00C56020"/>
    <w:rsid w:val="00C56202"/>
    <w:rsid w:val="00C5633C"/>
    <w:rsid w:val="00C56526"/>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4C23"/>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009"/>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1D6"/>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9C3"/>
    <w:rsid w:val="00D14EF9"/>
    <w:rsid w:val="00D151F7"/>
    <w:rsid w:val="00D1597D"/>
    <w:rsid w:val="00D15D61"/>
    <w:rsid w:val="00D16644"/>
    <w:rsid w:val="00D16BDC"/>
    <w:rsid w:val="00D17295"/>
    <w:rsid w:val="00D177C0"/>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465"/>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2"/>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BB8"/>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77E14"/>
    <w:rsid w:val="00D80055"/>
    <w:rsid w:val="00D80837"/>
    <w:rsid w:val="00D81519"/>
    <w:rsid w:val="00D81D49"/>
    <w:rsid w:val="00D82680"/>
    <w:rsid w:val="00D827C9"/>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D7C"/>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0A1D"/>
    <w:rsid w:val="00E113FB"/>
    <w:rsid w:val="00E11B0A"/>
    <w:rsid w:val="00E1249C"/>
    <w:rsid w:val="00E12591"/>
    <w:rsid w:val="00E12DB9"/>
    <w:rsid w:val="00E12F2F"/>
    <w:rsid w:val="00E13A9E"/>
    <w:rsid w:val="00E13F18"/>
    <w:rsid w:val="00E142FE"/>
    <w:rsid w:val="00E14339"/>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0F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23A9"/>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3FF"/>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C09"/>
    <w:rsid w:val="00F00FA0"/>
    <w:rsid w:val="00F01938"/>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5BB0"/>
    <w:rsid w:val="00F06084"/>
    <w:rsid w:val="00F06111"/>
    <w:rsid w:val="00F064B5"/>
    <w:rsid w:val="00F064F9"/>
    <w:rsid w:val="00F06842"/>
    <w:rsid w:val="00F06948"/>
    <w:rsid w:val="00F07587"/>
    <w:rsid w:val="00F076DE"/>
    <w:rsid w:val="00F07EBC"/>
    <w:rsid w:val="00F10524"/>
    <w:rsid w:val="00F10972"/>
    <w:rsid w:val="00F10A68"/>
    <w:rsid w:val="00F10E94"/>
    <w:rsid w:val="00F10F1D"/>
    <w:rsid w:val="00F112F1"/>
    <w:rsid w:val="00F1158D"/>
    <w:rsid w:val="00F117C2"/>
    <w:rsid w:val="00F11C48"/>
    <w:rsid w:val="00F12072"/>
    <w:rsid w:val="00F123DA"/>
    <w:rsid w:val="00F12A30"/>
    <w:rsid w:val="00F12A41"/>
    <w:rsid w:val="00F12B93"/>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6B78"/>
    <w:rsid w:val="00F87011"/>
    <w:rsid w:val="00F87AD3"/>
    <w:rsid w:val="00F87EE7"/>
    <w:rsid w:val="00F90ACB"/>
    <w:rsid w:val="00F90EB3"/>
    <w:rsid w:val="00F90F10"/>
    <w:rsid w:val="00F91269"/>
    <w:rsid w:val="00F915FC"/>
    <w:rsid w:val="00F91D33"/>
    <w:rsid w:val="00F92774"/>
    <w:rsid w:val="00F92EB9"/>
    <w:rsid w:val="00F92ECE"/>
    <w:rsid w:val="00F93537"/>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B1"/>
    <w:rsid w:val="00FA75EE"/>
    <w:rsid w:val="00FA766B"/>
    <w:rsid w:val="00FA7E50"/>
    <w:rsid w:val="00FB00C9"/>
    <w:rsid w:val="00FB0410"/>
    <w:rsid w:val="00FB084B"/>
    <w:rsid w:val="00FB0C32"/>
    <w:rsid w:val="00FB0E87"/>
    <w:rsid w:val="00FB133A"/>
    <w:rsid w:val="00FB2B91"/>
    <w:rsid w:val="00FB2B99"/>
    <w:rsid w:val="00FB2E7A"/>
    <w:rsid w:val="00FB2F99"/>
    <w:rsid w:val="00FB335A"/>
    <w:rsid w:val="00FB3AE4"/>
    <w:rsid w:val="00FB3ED3"/>
    <w:rsid w:val="00FB403A"/>
    <w:rsid w:val="00FB431B"/>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6AF"/>
    <w:rsid w:val="00FD27C9"/>
    <w:rsid w:val="00FD2E02"/>
    <w:rsid w:val="00FD2E9F"/>
    <w:rsid w:val="00FD2EC3"/>
    <w:rsid w:val="00FD2FBF"/>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ECB"/>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eader" w:uiPriority="99"/>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6"/>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d">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e">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f">
    <w:name w:val="Emphasis"/>
    <w:qFormat/>
    <w:rsid w:val="00AC3CE2"/>
    <w:rPr>
      <w:i/>
      <w:iCs/>
    </w:rPr>
  </w:style>
  <w:style w:type="numbering" w:customStyle="1" w:styleId="StyleBulleted">
    <w:name w:val="Style Bulleted"/>
    <w:rsid w:val="00AC3CE2"/>
    <w:pPr>
      <w:numPr>
        <w:numId w:val="15"/>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 w:type="character" w:customStyle="1" w:styleId="af2">
    <w:name w:val="页脚 字符"/>
    <w:basedOn w:val="a1"/>
    <w:link w:val="af1"/>
    <w:uiPriority w:val="99"/>
    <w:rsid w:val="00302D17"/>
    <w:rPr>
      <w:rFonts w:eastAsia="Times New Roman"/>
      <w:sz w:val="18"/>
      <w:szCs w:val="18"/>
      <w:lang w:eastAsia="en-US"/>
    </w:rPr>
  </w:style>
  <w:style w:type="character" w:customStyle="1" w:styleId="ae">
    <w:name w:val="批注主题 字符"/>
    <w:basedOn w:val="afc"/>
    <w:link w:val="ad"/>
    <w:uiPriority w:val="99"/>
    <w:semiHidden/>
    <w:rsid w:val="00302D17"/>
    <w:rPr>
      <w:rFonts w:ascii="Times" w:eastAsia="Times New Roman" w:hAnsi="Times"/>
      <w:b/>
      <w:bCs/>
      <w:szCs w:val="24"/>
      <w:lang w:val="en-GB" w:eastAsia="en-US"/>
    </w:rPr>
  </w:style>
  <w:style w:type="character" w:customStyle="1" w:styleId="af0">
    <w:name w:val="批注框文本 字符"/>
    <w:basedOn w:val="a1"/>
    <w:link w:val="af"/>
    <w:uiPriority w:val="99"/>
    <w:semiHidden/>
    <w:rsid w:val="00302D17"/>
    <w:rPr>
      <w:rFonts w:eastAsia="Times New Roman"/>
      <w:sz w:val="18"/>
      <w:szCs w:val="18"/>
      <w:lang w:eastAsia="en-US"/>
    </w:rPr>
  </w:style>
  <w:style w:type="paragraph" w:customStyle="1" w:styleId="mc-p0">
    <w:name w:val="mc-p"/>
    <w:basedOn w:val="a"/>
    <w:uiPriority w:val="99"/>
    <w:rsid w:val="000F12A7"/>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4.xml><?xml version="1.0" encoding="utf-8"?>
<ds:datastoreItem xmlns:ds="http://schemas.openxmlformats.org/officeDocument/2006/customXml" ds:itemID="{242D9EEC-E180-4255-B3B6-E867A6FF2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517</Words>
  <Characters>2948</Characters>
  <Application>Microsoft Office Word</Application>
  <DocSecurity>0</DocSecurity>
  <Lines>24</Lines>
  <Paragraphs>6</Paragraphs>
  <ScaleCrop>false</ScaleCrop>
  <Company>Vivo</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3</cp:revision>
  <cp:lastPrinted>2011-08-03T09:36:00Z</cp:lastPrinted>
  <dcterms:created xsi:type="dcterms:W3CDTF">2023-11-03T01:07:00Z</dcterms:created>
  <dcterms:modified xsi:type="dcterms:W3CDTF">2023-11-03T07:32:00Z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